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6F" w:rsidRDefault="00861D6F" w:rsidP="00861D6F">
      <w:pPr>
        <w:shd w:val="clear" w:color="auto" w:fill="FFFFFF"/>
        <w:jc w:val="center"/>
        <w:rPr>
          <w:bCs/>
        </w:rPr>
      </w:pPr>
      <w:r>
        <w:rPr>
          <w:bCs/>
        </w:rPr>
        <w:t>Государственное автономное профессиональное образовательное учреждение</w:t>
      </w:r>
    </w:p>
    <w:p w:rsidR="00861D6F" w:rsidRDefault="00861D6F" w:rsidP="00861D6F">
      <w:pPr>
        <w:shd w:val="clear" w:color="auto" w:fill="FFFFFF"/>
        <w:jc w:val="center"/>
        <w:rPr>
          <w:bCs/>
        </w:rPr>
      </w:pPr>
      <w:r>
        <w:rPr>
          <w:bCs/>
        </w:rPr>
        <w:t xml:space="preserve"> Чувашской Республики</w:t>
      </w:r>
    </w:p>
    <w:p w:rsidR="00861D6F" w:rsidRDefault="00861D6F" w:rsidP="00861D6F">
      <w:pPr>
        <w:shd w:val="clear" w:color="auto" w:fill="FFFFFF"/>
        <w:jc w:val="center"/>
        <w:rPr>
          <w:bCs/>
        </w:rPr>
      </w:pPr>
      <w:r>
        <w:rPr>
          <w:bCs/>
        </w:rPr>
        <w:t xml:space="preserve"> «Чебоксарский экономико-технологический колледж» </w:t>
      </w:r>
    </w:p>
    <w:p w:rsidR="00861D6F" w:rsidRDefault="00861D6F" w:rsidP="00861D6F">
      <w:pPr>
        <w:shd w:val="clear" w:color="auto" w:fill="FFFFFF"/>
        <w:jc w:val="center"/>
        <w:rPr>
          <w:bCs/>
        </w:rPr>
      </w:pPr>
      <w:r>
        <w:rPr>
          <w:bCs/>
        </w:rPr>
        <w:t>Министерства образования и молодежной политики Чувашской Республики</w:t>
      </w:r>
    </w:p>
    <w:p w:rsidR="00861D6F" w:rsidRDefault="00861D6F" w:rsidP="00861D6F">
      <w:pPr>
        <w:jc w:val="center"/>
      </w:pPr>
    </w:p>
    <w:p w:rsidR="00861D6F" w:rsidRDefault="00861D6F" w:rsidP="00861D6F">
      <w:pPr>
        <w:jc w:val="center"/>
      </w:pPr>
    </w:p>
    <w:p w:rsidR="00861D6F" w:rsidRDefault="00861D6F" w:rsidP="00861D6F">
      <w:pPr>
        <w:jc w:val="center"/>
        <w:rPr>
          <w:sz w:val="28"/>
          <w:szCs w:val="28"/>
        </w:rPr>
      </w:pPr>
    </w:p>
    <w:p w:rsidR="00861D6F" w:rsidRPr="00861D6F" w:rsidRDefault="00861D6F" w:rsidP="00861D6F">
      <w:pPr>
        <w:rPr>
          <w:sz w:val="28"/>
          <w:szCs w:val="28"/>
        </w:rPr>
      </w:pPr>
    </w:p>
    <w:p w:rsidR="00861D6F" w:rsidRDefault="00861D6F" w:rsidP="00861D6F">
      <w:pPr>
        <w:tabs>
          <w:tab w:val="left" w:pos="0"/>
        </w:tabs>
        <w:ind w:firstLine="567"/>
        <w:jc w:val="center"/>
        <w:rPr>
          <w:snapToGrid w:val="0"/>
        </w:rPr>
      </w:pPr>
    </w:p>
    <w:p w:rsidR="00861D6F" w:rsidRDefault="00861D6F" w:rsidP="00861D6F">
      <w:pPr>
        <w:tabs>
          <w:tab w:val="left" w:pos="0"/>
        </w:tabs>
        <w:ind w:firstLine="567"/>
        <w:jc w:val="center"/>
        <w:rPr>
          <w:snapToGrid w:val="0"/>
        </w:rPr>
      </w:pPr>
    </w:p>
    <w:p w:rsidR="00861D6F" w:rsidRDefault="00861D6F" w:rsidP="00861D6F">
      <w:pPr>
        <w:tabs>
          <w:tab w:val="left" w:pos="0"/>
        </w:tabs>
        <w:ind w:firstLine="567"/>
        <w:jc w:val="center"/>
        <w:rPr>
          <w:snapToGrid w:val="0"/>
        </w:rPr>
      </w:pPr>
    </w:p>
    <w:p w:rsidR="00861D6F" w:rsidRDefault="00861D6F" w:rsidP="00861D6F">
      <w:pPr>
        <w:tabs>
          <w:tab w:val="left" w:pos="0"/>
        </w:tabs>
        <w:ind w:firstLine="567"/>
        <w:jc w:val="center"/>
        <w:rPr>
          <w:snapToGrid w:val="0"/>
          <w:sz w:val="28"/>
          <w:szCs w:val="28"/>
        </w:rPr>
      </w:pPr>
    </w:p>
    <w:p w:rsidR="00861D6F" w:rsidRDefault="00861D6F" w:rsidP="00861D6F">
      <w:pPr>
        <w:widowControl w:val="0"/>
        <w:shd w:val="clear" w:color="auto" w:fill="FFFFFF"/>
        <w:suppressAutoHyphens/>
        <w:spacing w:line="360" w:lineRule="auto"/>
        <w:ind w:firstLine="567"/>
        <w:jc w:val="center"/>
        <w:rPr>
          <w:rFonts w:eastAsia="Lucida Sans Unicode"/>
          <w:b/>
          <w:color w:val="000000"/>
          <w:kern w:val="2"/>
          <w:szCs w:val="28"/>
          <w:lang w:eastAsia="ar-SA"/>
        </w:rPr>
      </w:pPr>
      <w:r>
        <w:rPr>
          <w:rFonts w:eastAsia="Lucida Sans Unicode"/>
          <w:b/>
          <w:color w:val="000000"/>
          <w:kern w:val="2"/>
          <w:szCs w:val="28"/>
          <w:lang w:eastAsia="ar-SA"/>
        </w:rPr>
        <w:t>МЕТОДИЧЕСКИЕ РЕКОМЕНДАЦИИ ДЛЯ САМОСТОЯТЕЛЬНОЙ РАБОТЫ</w:t>
      </w:r>
    </w:p>
    <w:p w:rsidR="00861D6F" w:rsidRDefault="00861D6F" w:rsidP="00861D6F">
      <w:pPr>
        <w:spacing w:line="360" w:lineRule="auto"/>
        <w:jc w:val="center"/>
        <w:rPr>
          <w:b/>
        </w:rPr>
      </w:pPr>
      <w:r>
        <w:rPr>
          <w:b/>
        </w:rPr>
        <w:t>ОП. 05</w:t>
      </w:r>
      <w:r w:rsidRPr="000F579D">
        <w:rPr>
          <w:b/>
        </w:rPr>
        <w:t xml:space="preserve">. </w:t>
      </w:r>
      <w:r w:rsidRPr="006817C9">
        <w:rPr>
          <w:b/>
        </w:rPr>
        <w:t>АВТОМАТИЗАЦИЯ ТЕХНОЛОГИЧЕСКИХ ПРОЦЕССОВ</w:t>
      </w:r>
    </w:p>
    <w:p w:rsidR="00861D6F" w:rsidRDefault="00861D6F" w:rsidP="0086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специальность</w:t>
      </w:r>
    </w:p>
    <w:p w:rsidR="00861D6F" w:rsidRDefault="00861D6F" w:rsidP="0086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 среднего профессионального образования</w:t>
      </w:r>
    </w:p>
    <w:p w:rsidR="00861D6F" w:rsidRDefault="00861D6F" w:rsidP="0086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b/>
        </w:rPr>
        <w:t>19.02.03 Технология хлеба, кондитерских и макаронных изделий</w:t>
      </w:r>
    </w:p>
    <w:p w:rsidR="00861D6F" w:rsidRDefault="00861D6F" w:rsidP="00861D6F">
      <w:pPr>
        <w:pStyle w:val="Style9"/>
        <w:widowControl/>
        <w:tabs>
          <w:tab w:val="left" w:leader="underscore" w:pos="6682"/>
        </w:tabs>
        <w:spacing w:before="19"/>
        <w:ind w:left="1397"/>
        <w:jc w:val="left"/>
        <w:rPr>
          <w:rStyle w:val="FontStyle30"/>
        </w:rPr>
      </w:pPr>
    </w:p>
    <w:p w:rsidR="00861D6F" w:rsidRDefault="00861D6F" w:rsidP="00861D6F">
      <w:pPr>
        <w:pStyle w:val="Style4"/>
        <w:widowControl/>
        <w:spacing w:line="240" w:lineRule="exact"/>
        <w:ind w:left="5198"/>
      </w:pPr>
    </w:p>
    <w:p w:rsidR="00861D6F" w:rsidRDefault="00861D6F" w:rsidP="00861D6F">
      <w:pPr>
        <w:pStyle w:val="Style4"/>
        <w:widowControl/>
        <w:spacing w:line="240" w:lineRule="exact"/>
        <w:ind w:left="5198"/>
      </w:pPr>
    </w:p>
    <w:p w:rsidR="00861D6F" w:rsidRDefault="00861D6F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7F4690" w:rsidRDefault="007F4690" w:rsidP="00861D6F">
      <w:pPr>
        <w:pStyle w:val="Style4"/>
        <w:widowControl/>
        <w:spacing w:line="240" w:lineRule="exact"/>
        <w:ind w:left="5198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right"/>
      </w:pPr>
      <w:r>
        <w:t>Разработчик:</w:t>
      </w:r>
    </w:p>
    <w:p w:rsidR="00861D6F" w:rsidRDefault="00673337" w:rsidP="00861D6F">
      <w:pPr>
        <w:pStyle w:val="Style5"/>
        <w:widowControl/>
        <w:spacing w:line="240" w:lineRule="exact"/>
        <w:ind w:left="3245"/>
        <w:jc w:val="right"/>
      </w:pPr>
      <w:r>
        <w:t xml:space="preserve">Гончарова Н.Г., </w:t>
      </w:r>
      <w:r w:rsidR="00861D6F">
        <w:t>преподаватель</w:t>
      </w: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7F4690" w:rsidRDefault="007F4690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861D6F" w:rsidRDefault="00861D6F" w:rsidP="00861D6F">
      <w:pPr>
        <w:pStyle w:val="Style5"/>
        <w:widowControl/>
        <w:spacing w:line="240" w:lineRule="exact"/>
        <w:ind w:left="3245"/>
        <w:jc w:val="both"/>
      </w:pPr>
    </w:p>
    <w:p w:rsidR="007B43A4" w:rsidRDefault="00861D6F" w:rsidP="00673337">
      <w:pPr>
        <w:pStyle w:val="Style5"/>
        <w:widowControl/>
        <w:spacing w:before="38"/>
        <w:jc w:val="center"/>
        <w:rPr>
          <w:b/>
        </w:rPr>
      </w:pPr>
      <w:r>
        <w:rPr>
          <w:rStyle w:val="FontStyle24"/>
        </w:rPr>
        <w:t>Чебоксары 202</w:t>
      </w:r>
      <w:r w:rsidR="00553E98">
        <w:rPr>
          <w:rStyle w:val="FontStyle24"/>
        </w:rPr>
        <w:t>2</w:t>
      </w:r>
      <w:r w:rsidR="007B43A4">
        <w:rPr>
          <w:b/>
        </w:rPr>
        <w:br w:type="page"/>
      </w:r>
    </w:p>
    <w:p w:rsidR="007B43A4" w:rsidRDefault="007B43A4" w:rsidP="00861D6F">
      <w:pPr>
        <w:ind w:left="567"/>
        <w:jc w:val="center"/>
        <w:rPr>
          <w:b/>
        </w:rPr>
      </w:pPr>
    </w:p>
    <w:p w:rsidR="00861D6F" w:rsidRDefault="00861D6F" w:rsidP="00861D6F">
      <w:pPr>
        <w:ind w:left="567"/>
        <w:jc w:val="center"/>
        <w:rPr>
          <w:b/>
        </w:rPr>
      </w:pPr>
      <w:r>
        <w:rPr>
          <w:b/>
        </w:rPr>
        <w:t>СОДЕРЖАНИЕ</w:t>
      </w:r>
    </w:p>
    <w:p w:rsidR="00861D6F" w:rsidRDefault="00861D6F" w:rsidP="00861D6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:rsidR="00861D6F" w:rsidRDefault="00861D6F" w:rsidP="00861D6F">
      <w:pPr>
        <w:pStyle w:val="21"/>
        <w:tabs>
          <w:tab w:val="right" w:leader="dot" w:pos="9344"/>
        </w:tabs>
        <w:spacing w:line="480" w:lineRule="auto"/>
        <w:rPr>
          <w:iCs/>
          <w:noProof/>
        </w:rPr>
      </w:pPr>
      <w:r>
        <w:rPr>
          <w:b/>
          <w:iCs/>
        </w:rPr>
        <w:fldChar w:fldCharType="begin"/>
      </w:r>
      <w:r>
        <w:rPr>
          <w:b/>
          <w:iCs/>
        </w:rPr>
        <w:instrText xml:space="preserve"> TOC \o "1-3" \h \z \u </w:instrText>
      </w:r>
      <w:r>
        <w:rPr>
          <w:b/>
          <w:iCs/>
        </w:rPr>
        <w:fldChar w:fldCharType="separate"/>
      </w:r>
      <w:hyperlink r:id="rId5" w:anchor="_Toc68953207" w:history="1">
        <w:r>
          <w:rPr>
            <w:rStyle w:val="a3"/>
            <w:iCs/>
            <w:noProof/>
          </w:rPr>
          <w:t>1 ПОЯСНИТЕЛЬНАЯ ЗАПИСКА</w:t>
        </w:r>
      </w:hyperlink>
    </w:p>
    <w:p w:rsidR="00861D6F" w:rsidRDefault="00860D0B" w:rsidP="00861D6F">
      <w:pPr>
        <w:pStyle w:val="21"/>
        <w:tabs>
          <w:tab w:val="right" w:leader="dot" w:pos="9344"/>
        </w:tabs>
        <w:spacing w:line="480" w:lineRule="auto"/>
        <w:rPr>
          <w:iCs/>
          <w:noProof/>
        </w:rPr>
      </w:pPr>
      <w:hyperlink r:id="rId6" w:anchor="_Toc68953208" w:history="1">
        <w:r w:rsidR="00861D6F">
          <w:rPr>
            <w:rStyle w:val="a3"/>
            <w:iCs/>
            <w:noProof/>
          </w:rPr>
          <w:t>2 ТЕМАТИЧЕСКОЕ ПЛАНИРОВАНИЕ ВНЕАУДИТОРНЫХ РАБОТ</w:t>
        </w:r>
      </w:hyperlink>
    </w:p>
    <w:p w:rsidR="00861D6F" w:rsidRDefault="00860D0B" w:rsidP="00861D6F">
      <w:pPr>
        <w:pStyle w:val="21"/>
        <w:tabs>
          <w:tab w:val="right" w:leader="dot" w:pos="9344"/>
        </w:tabs>
        <w:spacing w:line="480" w:lineRule="auto"/>
        <w:rPr>
          <w:iCs/>
          <w:noProof/>
        </w:rPr>
      </w:pPr>
      <w:hyperlink r:id="rId7" w:anchor="_Toc68953209" w:history="1">
        <w:r w:rsidR="00861D6F">
          <w:rPr>
            <w:rStyle w:val="a3"/>
            <w:iCs/>
            <w:caps/>
            <w:noProof/>
          </w:rPr>
          <w:t>3 ЗАДАНИЯ К САМОСТОЯТЕЛЬНОЙ РАБОТЕ СТУДЕНТОВ</w:t>
        </w:r>
      </w:hyperlink>
    </w:p>
    <w:p w:rsidR="00861D6F" w:rsidRDefault="00860D0B" w:rsidP="00861D6F">
      <w:pPr>
        <w:pStyle w:val="21"/>
        <w:tabs>
          <w:tab w:val="right" w:leader="dot" w:pos="9344"/>
        </w:tabs>
        <w:spacing w:line="480" w:lineRule="auto"/>
        <w:rPr>
          <w:iCs/>
          <w:noProof/>
        </w:rPr>
      </w:pPr>
      <w:hyperlink r:id="rId8" w:anchor="_Toc68953210" w:history="1">
        <w:r w:rsidR="00861D6F">
          <w:rPr>
            <w:rStyle w:val="a3"/>
            <w:iCs/>
            <w:noProof/>
          </w:rPr>
          <w:t>СПИСОК ЛИТЕРАТУРЫ</w:t>
        </w:r>
      </w:hyperlink>
    </w:p>
    <w:p w:rsidR="00860D0B" w:rsidRPr="00C13192" w:rsidRDefault="00861D6F" w:rsidP="00860D0B">
      <w:pPr>
        <w:tabs>
          <w:tab w:val="right" w:leader="dot" w:pos="9214"/>
        </w:tabs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</w:rPr>
        <w:fldChar w:fldCharType="end"/>
      </w:r>
      <w:r>
        <w:rPr>
          <w:caps/>
          <w:u w:val="single"/>
        </w:rPr>
        <w:br w:type="page"/>
      </w:r>
      <w:bookmarkStart w:id="0" w:name="_Toc68953208"/>
      <w:r w:rsidR="00860D0B" w:rsidRPr="00C13192">
        <w:rPr>
          <w:b/>
          <w:sz w:val="28"/>
          <w:szCs w:val="28"/>
        </w:rPr>
        <w:lastRenderedPageBreak/>
        <w:t>1. ПОЯСНИТЕЛЬНАЯ ЗАПИСКА</w:t>
      </w:r>
    </w:p>
    <w:p w:rsidR="00860D0B" w:rsidRPr="00C13192" w:rsidRDefault="00860D0B" w:rsidP="00860D0B">
      <w:pPr>
        <w:tabs>
          <w:tab w:val="right" w:leader="dot" w:pos="9214"/>
        </w:tabs>
        <w:adjustRightInd w:val="0"/>
        <w:spacing w:line="360" w:lineRule="auto"/>
        <w:jc w:val="both"/>
        <w:rPr>
          <w:sz w:val="28"/>
          <w:szCs w:val="28"/>
        </w:rPr>
      </w:pPr>
    </w:p>
    <w:p w:rsidR="00860D0B" w:rsidRPr="00C13192" w:rsidRDefault="00860D0B" w:rsidP="00860D0B">
      <w:pPr>
        <w:tabs>
          <w:tab w:val="right" w:leader="dot" w:pos="9214"/>
        </w:tabs>
        <w:adjustRightInd w:val="0"/>
        <w:spacing w:line="276" w:lineRule="auto"/>
        <w:ind w:firstLine="709"/>
        <w:jc w:val="both"/>
      </w:pPr>
      <w:r w:rsidRPr="00C13192">
        <w:t xml:space="preserve">Рекомендации для выполнения самостоятельных внеаудиторных работ по профессии </w:t>
      </w:r>
      <w:r w:rsidRPr="00860D0B">
        <w:t>19.02.03. Технология хлеба, кондитерских и макаронных изделий</w:t>
      </w:r>
      <w:r w:rsidRPr="00C13192">
        <w:t>. в соответствии с содержанием рабоч</w:t>
      </w:r>
      <w:r>
        <w:t>ей программы учебной дисциплины.</w:t>
      </w:r>
    </w:p>
    <w:p w:rsidR="00860D0B" w:rsidRPr="00C13192" w:rsidRDefault="00860D0B" w:rsidP="00860D0B">
      <w:pPr>
        <w:tabs>
          <w:tab w:val="right" w:leader="dot" w:pos="9214"/>
        </w:tabs>
        <w:adjustRightInd w:val="0"/>
        <w:spacing w:line="276" w:lineRule="auto"/>
        <w:ind w:firstLine="709"/>
        <w:jc w:val="both"/>
      </w:pPr>
      <w:r w:rsidRPr="00C13192">
        <w:t xml:space="preserve">Инструкции предназначены для оказания помощи обучающимся при выполнении самостоятельной работы.  </w:t>
      </w:r>
    </w:p>
    <w:p w:rsidR="00860D0B" w:rsidRPr="00C13192" w:rsidRDefault="00860D0B" w:rsidP="00860D0B">
      <w:pPr>
        <w:tabs>
          <w:tab w:val="right" w:leader="dot" w:pos="9214"/>
        </w:tabs>
        <w:adjustRightInd w:val="0"/>
        <w:spacing w:line="276" w:lineRule="auto"/>
        <w:ind w:firstLine="709"/>
        <w:jc w:val="both"/>
      </w:pPr>
      <w:r w:rsidRPr="00C13192">
        <w:t xml:space="preserve">Самостоятельная работа студентов – это многообразные виды индивидуальной и коллективной деятельности студентов, осуществляемые под руководством, но без непосредственного участия преподавателя в специально отведенное для этого аудиторное или внеаудиторное время. Это особая форма обучения по заданиям преподавателя, выполнение которых требует активной мыслительной деятельности. Методологическую основу самостоятельной работы студентов составляет </w:t>
      </w:r>
      <w:proofErr w:type="spellStart"/>
      <w:r w:rsidRPr="00C13192">
        <w:t>деятельностный</w:t>
      </w:r>
      <w:proofErr w:type="spellEnd"/>
      <w:r w:rsidRPr="00C13192">
        <w:t xml:space="preserve"> подход, когда цели обучения ориентированы на формирование умений решать типовые и нетиповые задачи, т. е. на реальные ситуации, где студентам надо проявить знание конкретной дисциплины. </w:t>
      </w: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firstLine="709"/>
        <w:jc w:val="both"/>
      </w:pPr>
      <w:r w:rsidRPr="00C13192">
        <w:t>Основной целью самостоятельной работы является содействие оптимальному усвоению обучающимися учебного материала, развитие их познавательной активности, готовности и потребности в самообразовании.</w:t>
      </w: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firstLine="709"/>
        <w:jc w:val="both"/>
      </w:pPr>
      <w:r>
        <w:t>Выполняя самостоятельную работу обучающиеся:</w:t>
      </w:r>
    </w:p>
    <w:p w:rsidR="00860D0B" w:rsidRDefault="00860D0B" w:rsidP="00860D0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right="141" w:firstLine="142"/>
        <w:jc w:val="both"/>
      </w:pPr>
      <w:r>
        <w:t>углубляют и систематизируют теоретические знания;</w:t>
      </w:r>
    </w:p>
    <w:p w:rsidR="00860D0B" w:rsidRDefault="00860D0B" w:rsidP="00860D0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firstLine="142"/>
        <w:jc w:val="both"/>
      </w:pPr>
      <w:r>
        <w:t>формулируют и решают познавательные задачи;</w:t>
      </w:r>
    </w:p>
    <w:p w:rsidR="00860D0B" w:rsidRDefault="00860D0B" w:rsidP="00860D0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firstLine="142"/>
        <w:jc w:val="both"/>
      </w:pPr>
      <w:r>
        <w:t>развивают аналитические способности умственной деятельности (анализ, систематизация);</w:t>
      </w:r>
    </w:p>
    <w:p w:rsidR="00860D0B" w:rsidRDefault="00860D0B" w:rsidP="00860D0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firstLine="142"/>
        <w:jc w:val="both"/>
      </w:pPr>
      <w:r>
        <w:t>приобретают навыки работы с различной по объему и виду информацией (учебная и научная литература, нормативные документы, Интернет ресурсы);</w:t>
      </w:r>
    </w:p>
    <w:p w:rsidR="00860D0B" w:rsidRDefault="00860D0B" w:rsidP="00860D0B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firstLine="142"/>
        <w:jc w:val="both"/>
      </w:pPr>
      <w:r>
        <w:t>практически применяют теоретические знания;</w:t>
      </w:r>
    </w:p>
    <w:p w:rsidR="00860D0B" w:rsidRDefault="00860D0B" w:rsidP="00860D0B">
      <w:pPr>
        <w:numPr>
          <w:ilvl w:val="0"/>
          <w:numId w:val="35"/>
        </w:numPr>
        <w:tabs>
          <w:tab w:val="right" w:leader="dot" w:pos="709"/>
        </w:tabs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>приобретают навыки организации самостоятельного учебного труда и контроля за его эффективностью.</w:t>
      </w: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firstLine="709"/>
        <w:jc w:val="both"/>
      </w:pPr>
      <w:r>
        <w:t>В процессе самостоятельной работы обучающиеся:</w:t>
      </w:r>
    </w:p>
    <w:p w:rsidR="00860D0B" w:rsidRDefault="00860D0B" w:rsidP="00860D0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 xml:space="preserve"> формулируют цель предстоящей деятельности;</w:t>
      </w:r>
    </w:p>
    <w:p w:rsidR="00860D0B" w:rsidRDefault="00860D0B" w:rsidP="00860D0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>выбирают наилучший путь достижения цели;</w:t>
      </w:r>
    </w:p>
    <w:p w:rsidR="00860D0B" w:rsidRDefault="00860D0B" w:rsidP="00860D0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>собирают и изучают информацию;</w:t>
      </w:r>
    </w:p>
    <w:p w:rsidR="00860D0B" w:rsidRDefault="00860D0B" w:rsidP="00860D0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>постоянно контролируют себя и свою деятельность;</w:t>
      </w:r>
    </w:p>
    <w:p w:rsidR="00860D0B" w:rsidRDefault="00860D0B" w:rsidP="00860D0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>корректируют работу с учетом полученных результатов;</w:t>
      </w:r>
    </w:p>
    <w:p w:rsidR="00860D0B" w:rsidRDefault="00860D0B" w:rsidP="00860D0B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 w:right="-1" w:firstLine="142"/>
        <w:jc w:val="both"/>
      </w:pPr>
      <w:r>
        <w:t>по окончании работы анализируют ее результаты и оценивают степень их совпадения с поставленной целью;</w:t>
      </w:r>
    </w:p>
    <w:p w:rsidR="00860D0B" w:rsidRDefault="00860D0B" w:rsidP="00860D0B">
      <w:pPr>
        <w:numPr>
          <w:ilvl w:val="0"/>
          <w:numId w:val="36"/>
        </w:numPr>
        <w:tabs>
          <w:tab w:val="right" w:leader="dot" w:pos="1418"/>
        </w:tabs>
        <w:autoSpaceDE w:val="0"/>
        <w:autoSpaceDN w:val="0"/>
        <w:adjustRightInd w:val="0"/>
        <w:spacing w:line="276" w:lineRule="auto"/>
        <w:ind w:left="567" w:firstLine="142"/>
        <w:jc w:val="both"/>
      </w:pPr>
      <w:r>
        <w:t>отображают информацию в необходимой форме;</w:t>
      </w:r>
    </w:p>
    <w:p w:rsidR="00860D0B" w:rsidRDefault="00860D0B" w:rsidP="00860D0B">
      <w:pPr>
        <w:numPr>
          <w:ilvl w:val="0"/>
          <w:numId w:val="36"/>
        </w:numPr>
        <w:tabs>
          <w:tab w:val="right" w:leader="dot" w:pos="1418"/>
        </w:tabs>
        <w:autoSpaceDE w:val="0"/>
        <w:autoSpaceDN w:val="0"/>
        <w:adjustRightInd w:val="0"/>
        <w:spacing w:line="276" w:lineRule="auto"/>
        <w:ind w:left="567" w:firstLine="142"/>
        <w:jc w:val="both"/>
      </w:pPr>
      <w:r>
        <w:t>консультируются у преподавателя;</w:t>
      </w:r>
    </w:p>
    <w:p w:rsidR="00860D0B" w:rsidRDefault="00860D0B" w:rsidP="00860D0B">
      <w:pPr>
        <w:numPr>
          <w:ilvl w:val="0"/>
          <w:numId w:val="36"/>
        </w:numPr>
        <w:tabs>
          <w:tab w:val="right" w:leader="dot" w:pos="1418"/>
        </w:tabs>
        <w:autoSpaceDE w:val="0"/>
        <w:autoSpaceDN w:val="0"/>
        <w:adjustRightInd w:val="0"/>
        <w:spacing w:line="276" w:lineRule="auto"/>
        <w:ind w:left="567" w:firstLine="142"/>
        <w:jc w:val="both"/>
      </w:pPr>
      <w:r>
        <w:t>оформляют работу;</w:t>
      </w:r>
    </w:p>
    <w:p w:rsidR="00860D0B" w:rsidRDefault="00860D0B" w:rsidP="00860D0B">
      <w:pPr>
        <w:numPr>
          <w:ilvl w:val="0"/>
          <w:numId w:val="36"/>
        </w:numPr>
        <w:tabs>
          <w:tab w:val="right" w:leader="dot" w:pos="1418"/>
        </w:tabs>
        <w:autoSpaceDE w:val="0"/>
        <w:autoSpaceDN w:val="0"/>
        <w:adjustRightInd w:val="0"/>
        <w:spacing w:line="276" w:lineRule="auto"/>
        <w:ind w:left="567" w:firstLine="142"/>
        <w:jc w:val="both"/>
      </w:pPr>
      <w:r>
        <w:t>представляют работу на оценку преподавателя.</w:t>
      </w: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</w:p>
    <w:p w:rsidR="00860D0B" w:rsidRDefault="00860D0B" w:rsidP="00860D0B">
      <w:pPr>
        <w:rPr>
          <w:b/>
        </w:rPr>
      </w:pPr>
      <w:r>
        <w:rPr>
          <w:b/>
        </w:rPr>
        <w:br w:type="page"/>
      </w:r>
      <w:bookmarkStart w:id="1" w:name="_GoBack"/>
      <w:bookmarkEnd w:id="1"/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  <w:rPr>
          <w:b/>
        </w:rPr>
      </w:pPr>
      <w:r w:rsidRPr="00ED7929">
        <w:rPr>
          <w:b/>
        </w:rPr>
        <w:lastRenderedPageBreak/>
        <w:t>РЕКОМЕНДАЦИИ СТУДЕНТАМ ПО СОДЕРЖАНИЮ И ОФОРМЛЕНИЮ</w:t>
      </w: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center"/>
        <w:rPr>
          <w:b/>
        </w:rPr>
      </w:pPr>
      <w:r w:rsidRPr="00ED7929">
        <w:rPr>
          <w:b/>
        </w:rPr>
        <w:t>ВНЕАУДИТОРНОЙ САМОСТОЯТЕЛЬНОЙ РАБОТЫ</w:t>
      </w:r>
    </w:p>
    <w:p w:rsidR="00860D0B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center"/>
        <w:rPr>
          <w:b/>
        </w:rPr>
      </w:pP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  <w:rPr>
          <w:b/>
        </w:rPr>
      </w:pPr>
      <w:r w:rsidRPr="00ED7929">
        <w:rPr>
          <w:b/>
        </w:rPr>
        <w:t>2.1. Создание презентаций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rPr>
          <w:b/>
        </w:rPr>
        <w:t>Презентация</w:t>
      </w:r>
      <w:r w:rsidRPr="00ED7929">
        <w:t xml:space="preserve"> —представляет собой последовательность слайдов, содержащих текст, рисунки, фотографии, анимацию, видео и звук. Цель презентации — донести до целевой аудитории полноценную информацию об объекте презентации в удобной форме.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  <w:rPr>
          <w:b/>
        </w:rPr>
      </w:pPr>
      <w:r w:rsidRPr="00ED7929">
        <w:rPr>
          <w:b/>
        </w:rPr>
        <w:t>Требования к оформлению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1. Не перегружать слайды текстом. Дизайн должен быть простым, а текст – коротким.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2. Наиболее важный материал лучше выделить курсивом, подчеркиванием, жирным шрифтом, прописные буквы рекомендуется использовать только для смыслового выделения фрагмента текста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3. Не следует использовать много мультимедийных эффектов анимации.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4. Чтобы обеспечить хорошую читаемость презентации необходимо подобрать темный цвет фона и светлый цвет шрифта. Размер шрифта: 24–54 пункта (заголовок), 18–36 пунктов (обычный текст); тип шрифта: для основного текста гладкий шрифт без засечек (</w:t>
      </w:r>
      <w:proofErr w:type="spellStart"/>
      <w:r w:rsidRPr="00ED7929">
        <w:t>Arial</w:t>
      </w:r>
      <w:proofErr w:type="spellEnd"/>
      <w:r w:rsidRPr="00ED7929">
        <w:t xml:space="preserve">, </w:t>
      </w:r>
      <w:proofErr w:type="spellStart"/>
      <w:r w:rsidRPr="00ED7929">
        <w:t>Tahoma</w:t>
      </w:r>
      <w:proofErr w:type="spellEnd"/>
      <w:r w:rsidRPr="00ED7929">
        <w:t xml:space="preserve">, </w:t>
      </w:r>
      <w:proofErr w:type="spellStart"/>
      <w:r w:rsidRPr="00ED7929">
        <w:t>Verdana</w:t>
      </w:r>
      <w:proofErr w:type="spellEnd"/>
      <w:r w:rsidRPr="00ED7929">
        <w:t>), для заголовка можно использовать декоративный шрифт, если он хорошо читаем.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5. Иллюстрации рекомендуется сопровождать пояснительным текстом.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6. Если графическое изображение используется в качестве фона, то текст на этом фоне должен быть хорошо читаем.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7. Оформление слайда не должно отвлекать внимание слушателей от его содержательной части.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8. Все слайды презентации должны быть выдержаны в одном стиле.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 xml:space="preserve">9. Текст </w:t>
      </w:r>
      <w:proofErr w:type="spellStart"/>
      <w:r w:rsidRPr="00ED7929">
        <w:t>презентациидолжен</w:t>
      </w:r>
      <w:proofErr w:type="spellEnd"/>
      <w:r w:rsidRPr="00ED7929">
        <w:t xml:space="preserve"> быть написан </w:t>
      </w:r>
      <w:proofErr w:type="spellStart"/>
      <w:r w:rsidRPr="00ED7929">
        <w:t>безорфографических</w:t>
      </w:r>
      <w:proofErr w:type="spellEnd"/>
      <w:r w:rsidRPr="00ED7929">
        <w:t xml:space="preserve"> и пунктуационных ошибок.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  <w:r w:rsidRPr="00ED7929">
        <w:t>Необходимо отрепетировать показ презентации и свое выступление.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jc w:val="both"/>
      </w:pPr>
      <w:r w:rsidRPr="00ED7929">
        <w:rPr>
          <w:b/>
        </w:rPr>
        <w:t>2.2. Подготовка конспекта</w:t>
      </w:r>
      <w:r w:rsidRPr="00ED7929">
        <w:t xml:space="preserve"> (работа с учебником, дополнительной литературой).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  <w:i/>
        </w:rPr>
        <w:t>Конспектирование</w:t>
      </w:r>
      <w:r w:rsidRPr="00ED7929">
        <w:t xml:space="preserve"> -  процесс мысленной переработки и письменной фиксации информации в виде краткого изложения основного содержания, смысла какого-либо текста.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1. Сориентироваться в общей композиции текста (уметь определить вступление, основную часть, заключение).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2. Увидеть логико-смысловую канву сообщения, понять систему изложения автором информации в целом, а также ход развития каждой отдельной мысли.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3. Выявить «ключевые» мысли, т.е. основные смысловые вехи, на которые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«нанизано» все содержание текста.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4. Определить детализирующую информацию.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5. Лаконично сформулировать основную информацию, не перенося на письмо все целиком и дословно.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jc w:val="both"/>
        <w:rPr>
          <w:b/>
        </w:rPr>
      </w:pPr>
      <w:r w:rsidRPr="00ED7929">
        <w:rPr>
          <w:b/>
        </w:rPr>
        <w:t>Как конспектировать текст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К ней относятся: определения научных понятий, формулировки законов, теоретических принципов и т.д.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center"/>
        <w:rPr>
          <w:b/>
        </w:rPr>
      </w:pPr>
      <w:r w:rsidRPr="00ED7929">
        <w:rPr>
          <w:b/>
        </w:rPr>
        <w:lastRenderedPageBreak/>
        <w:t>Формы конспектов: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1. Формализованные</w:t>
      </w:r>
      <w:r w:rsidRPr="00ED7929">
        <w:t xml:space="preserve"> (все записи вносятся в заранее подготовленные таблицы). Это </w:t>
      </w:r>
      <w:proofErr w:type="spellStart"/>
      <w:r w:rsidRPr="00ED7929">
        <w:t>удобнопри</w:t>
      </w:r>
      <w:proofErr w:type="spellEnd"/>
      <w:r w:rsidRPr="00ED7929">
        <w:t xml:space="preserve"> конспектировании материалов, когда перечень характеристик, описываемых </w:t>
      </w:r>
      <w:proofErr w:type="spellStart"/>
      <w:r w:rsidRPr="00ED7929">
        <w:t>предметовилиявлений</w:t>
      </w:r>
      <w:proofErr w:type="spellEnd"/>
      <w:r w:rsidRPr="00ED7929">
        <w:t xml:space="preserve"> более или менее постоянен.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 xml:space="preserve">2. Графические </w:t>
      </w:r>
      <w:r w:rsidRPr="00ED7929">
        <w:t>(элементы конспектируемой работы располагаются в таком виде, при котором видна иерархия понятий и взаимосвязь между ними). По каждой работе может быть не один, а несколько графических конспектов, отображающих книгу в целом и отдельные ее части. Ведение графического конспекта — наиболее совершенный способ изображения внутренней структуры книги, а сам этот процесс помогает усвоению ее содержания.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  <w:rPr>
          <w:b/>
        </w:rPr>
      </w:pPr>
      <w:r w:rsidRPr="00ED7929">
        <w:rPr>
          <w:b/>
        </w:rPr>
        <w:t>Типы конспектов: плановый, текстуальный, сводный, тематический.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Плановый</w:t>
      </w:r>
      <w:r w:rsidRPr="00ED7929">
        <w:t xml:space="preserve"> — легко получить с помощью предварительно сделанного плана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произведения, каждому вопросу плана отвечает определенная часть конспекта: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Текстуальный</w:t>
      </w:r>
      <w:r w:rsidRPr="00ED7929">
        <w:t xml:space="preserve"> — это конспект, созданный в основном из цитат.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Сводный конспект</w:t>
      </w:r>
      <w:r w:rsidRPr="00ED7929">
        <w:t xml:space="preserve"> — сочетает выписки, цитаты, иногда тезисы; часть его текста может быть снабжена планом.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Тематический</w:t>
      </w:r>
      <w:r w:rsidRPr="00ED7929">
        <w:t xml:space="preserve"> — дает более или менее исчерпывающий ответ (в зависимости из числа привлеченных источников и другого материала, например, своих же записей) на поставленный вопрос.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Роль конспекта — чисто учебная: он помогает зафиксировать основные понятия и положения первичного текста и в нужный момент их воспроизвести, например, при написании реферата или подготовке к экзамену.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  <w:rPr>
          <w:b/>
        </w:rPr>
      </w:pPr>
      <w:r w:rsidRPr="00ED7929">
        <w:rPr>
          <w:b/>
        </w:rPr>
        <w:t>Способы конспектирования.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Тезисы</w:t>
      </w:r>
      <w:r w:rsidRPr="00ED7929">
        <w:t xml:space="preserve"> — это кратко сформулированные основные мысли, положения изучаемого материала. Тезисы лаконично выражают суть читаемого, дают возможность раскрыть содержание.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Линейно-последовательная запись текста</w:t>
      </w:r>
      <w:r w:rsidRPr="00ED7929">
        <w:t>. При конспектировании линейно - последовательным способом целесообразно использование плакатно- оформительских средств, которые включают в себя следующие: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- сдвиг текста конспекта по горизонтали, по вертикали;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- выделение жирным (или другим) шрифтом особо значимых слов;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- использование различных цветов;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- подчеркивание;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- заключение в рамку главной информации.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Способ «вопросов - ответов».</w:t>
      </w:r>
      <w:r w:rsidRPr="00ED7929">
        <w:t xml:space="preserve"> Он заключается в том, что, поделив страницу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Схема с фрагментами</w:t>
      </w:r>
      <w:r w:rsidRPr="00ED7929">
        <w:t xml:space="preserve"> 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- лаконичного конспекта.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Простая схема</w:t>
      </w:r>
      <w:r w:rsidRPr="00ED7929">
        <w:t xml:space="preserve"> — способ конспектирования, близкий к схеме с фрагментами, объяснений к которой конспектирующий не пишет, но должен уметь давать их устно.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Параллельный способ конспектирования.</w:t>
      </w:r>
      <w:r w:rsidRPr="00ED7929">
        <w:t xml:space="preserve"> Конспект оформляется на двух листах параллельно или один лист делится вертикальной чертой пополам и записи делаются в правой и в левой части листа.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rPr>
          <w:b/>
        </w:rPr>
        <w:t>Комбинированный конспект</w:t>
      </w:r>
      <w:r w:rsidRPr="00ED7929">
        <w:t xml:space="preserve"> — вершина овладения рациональным конспектированием. При этом умело используются все перечисленные способы, сочетая их в одном конспекте (один из видов конспекта свободно перетекает в другой в зависимости от конспектируемого текста, от желания и умения конспектирующего).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lastRenderedPageBreak/>
        <w:t>Именно при комбинированном конспекте более всего проявляется уровень подготовки и индивидуальность студента.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both"/>
      </w:pPr>
    </w:p>
    <w:p w:rsidR="00860D0B" w:rsidRPr="00ED7929" w:rsidRDefault="00860D0B" w:rsidP="00860D0B">
      <w:pPr>
        <w:tabs>
          <w:tab w:val="right" w:leader="dot" w:pos="9214"/>
        </w:tabs>
        <w:adjustRightInd w:val="0"/>
        <w:spacing w:line="276" w:lineRule="auto"/>
        <w:ind w:left="567" w:firstLine="142"/>
        <w:jc w:val="center"/>
        <w:rPr>
          <w:b/>
        </w:rPr>
      </w:pPr>
      <w:r w:rsidRPr="00ED7929">
        <w:rPr>
          <w:b/>
        </w:rPr>
        <w:t>Принципы составления конспекта прочитанного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1. Записать все выходные данные источника: автор, название, год и место издания.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Если текст взят из периодического издания (газеты или журнала), то записать его название, год, месяц, номер, число, место издания.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2. Выделить поля слева или справа, можно с обеих сторон. Слева на полях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jc w:val="both"/>
      </w:pPr>
      <w:r w:rsidRPr="00ED7929">
        <w:t>отмечаются страницы оригинала, структурные разделы статьи или книги (названия параграфов, подзаголовки и т. п.), формулируются основные проблемы. Справа - способы фиксации прочитанной информации.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  <w:rPr>
          <w:b/>
        </w:rPr>
      </w:pPr>
      <w:r w:rsidRPr="00ED7929">
        <w:rPr>
          <w:b/>
        </w:rPr>
        <w:t>2.3. Оформление отчета по практическому занятию.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 xml:space="preserve">Практические занятия 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также с использованием необходимых пояснений, полученных от преподавателя при выполнении практического задания. 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Целями проведения практических занятий являются: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>Основными задачами практических работ являются: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left="1418" w:hanging="709"/>
        <w:jc w:val="both"/>
      </w:pPr>
      <w:r w:rsidRPr="00ED7929">
        <w:t>•</w:t>
      </w:r>
      <w:r w:rsidRPr="00ED7929">
        <w:tab/>
        <w:t>формирование практических знаний и умений по дисциплине;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left="1418" w:hanging="709"/>
        <w:jc w:val="both"/>
      </w:pPr>
      <w:r w:rsidRPr="00ED7929">
        <w:t>•</w:t>
      </w:r>
      <w:r w:rsidRPr="00ED7929">
        <w:tab/>
        <w:t>приближение учебного процесса к реальным условиям жизнедеятельности;</w:t>
      </w:r>
    </w:p>
    <w:p w:rsidR="00860D0B" w:rsidRPr="00ED7929" w:rsidRDefault="00860D0B" w:rsidP="00860D0B">
      <w:pPr>
        <w:tabs>
          <w:tab w:val="right" w:leader="dot" w:pos="9214"/>
        </w:tabs>
        <w:adjustRightInd w:val="0"/>
        <w:ind w:left="1418" w:hanging="709"/>
        <w:jc w:val="both"/>
      </w:pPr>
      <w:r w:rsidRPr="00ED7929">
        <w:t>•</w:t>
      </w:r>
      <w:r w:rsidRPr="00ED7929">
        <w:tab/>
        <w:t>развитие инициативы и самостоятельности обучающихся во время выполнения ими практических занятий.</w:t>
      </w: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  <w:r w:rsidRPr="00ED7929">
        <w:t xml:space="preserve">Перечень практических работ соответствует тематическому плану и содержанию рабочей </w:t>
      </w:r>
      <w:r w:rsidRPr="000708D5">
        <w:t>программы дисциплины.</w:t>
      </w: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</w:pPr>
    </w:p>
    <w:p w:rsidR="00860D0B" w:rsidRDefault="00860D0B" w:rsidP="00860D0B">
      <w:pPr>
        <w:tabs>
          <w:tab w:val="right" w:leader="dot" w:pos="9214"/>
        </w:tabs>
        <w:adjustRightInd w:val="0"/>
        <w:ind w:firstLine="709"/>
        <w:jc w:val="both"/>
        <w:rPr>
          <w:i/>
          <w:iCs/>
        </w:rPr>
      </w:pPr>
    </w:p>
    <w:p w:rsidR="00861D6F" w:rsidRDefault="00861D6F" w:rsidP="00860D0B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lastRenderedPageBreak/>
        <w:t>2 ТЕМАТИЧЕСКОЕ ПЛАНИРОВАНИЕ ВНЕАУДИТОРНЫХ РАБОТ</w:t>
      </w:r>
      <w:bookmarkEnd w:id="0"/>
    </w:p>
    <w:tbl>
      <w:tblPr>
        <w:tblW w:w="1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95"/>
        <w:gridCol w:w="4096"/>
        <w:gridCol w:w="1359"/>
        <w:gridCol w:w="1008"/>
        <w:gridCol w:w="1359"/>
        <w:gridCol w:w="1359"/>
        <w:gridCol w:w="1359"/>
      </w:tblGrid>
      <w:tr w:rsidR="00861D6F" w:rsidRPr="00316E24" w:rsidTr="00693BF3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/>
                <w:bCs/>
                <w:i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b/>
                <w:bCs/>
                <w:iCs/>
                <w:sz w:val="20"/>
                <w:szCs w:val="20"/>
              </w:rPr>
              <w:t>Тема №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b/>
                <w:bCs/>
                <w:iCs/>
                <w:sz w:val="20"/>
                <w:szCs w:val="20"/>
              </w:rPr>
              <w:t>Вид работы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b/>
                <w:bCs/>
                <w:iCs/>
                <w:sz w:val="20"/>
                <w:szCs w:val="20"/>
              </w:rPr>
              <w:t>Методы контроля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b/>
                <w:bCs/>
                <w:iCs/>
                <w:sz w:val="20"/>
                <w:szCs w:val="20"/>
              </w:rPr>
              <w:t>кол-во</w:t>
            </w:r>
          </w:p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b/>
                <w:bCs/>
                <w:iCs/>
                <w:sz w:val="20"/>
                <w:szCs w:val="20"/>
              </w:rPr>
              <w:t>часов</w:t>
            </w:r>
          </w:p>
        </w:tc>
      </w:tr>
      <w:tr w:rsidR="00861D6F" w:rsidRPr="00316E24" w:rsidTr="00693BF3">
        <w:trPr>
          <w:gridAfter w:val="3"/>
          <w:wAfter w:w="4077" w:type="dxa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6F" w:rsidRPr="00316E24" w:rsidRDefault="00861D6F">
            <w:pPr>
              <w:pStyle w:val="a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b/>
                <w:bCs/>
                <w:sz w:val="20"/>
                <w:szCs w:val="20"/>
              </w:rPr>
              <w:t>Раздел 1.</w:t>
            </w:r>
            <w:r w:rsidR="0024583D" w:rsidRPr="00316E24">
              <w:rPr>
                <w:b/>
                <w:sz w:val="20"/>
                <w:szCs w:val="20"/>
              </w:rPr>
              <w:t xml:space="preserve"> Технические средства автоматизации</w:t>
            </w:r>
          </w:p>
        </w:tc>
      </w:tr>
      <w:tr w:rsidR="00344C13" w:rsidRPr="00316E24" w:rsidTr="00E26697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bCs/>
                <w:sz w:val="20"/>
                <w:szCs w:val="20"/>
              </w:rPr>
              <w:t xml:space="preserve">Тема 1.1 </w:t>
            </w:r>
            <w:r w:rsidRPr="00316E24">
              <w:rPr>
                <w:sz w:val="20"/>
                <w:szCs w:val="20"/>
              </w:rPr>
              <w:t>Электрические датчики</w:t>
            </w:r>
          </w:p>
          <w:p w:rsidR="00344C13" w:rsidRPr="00316E24" w:rsidRDefault="00344C13" w:rsidP="00344C13">
            <w:pPr>
              <w:pStyle w:val="a8"/>
              <w:spacing w:after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Общие сведения о датчиках. Потенциометрические, индуктивные, емкостные датчики. Конструкция, принцип работы, использование в схемах автоматики.</w:t>
            </w:r>
          </w:p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Тензометрические датчики, термисторы, термопары, пьезометрические сельсинные датчики, конструкция, принцип работы, использование в схемах автоматики.</w:t>
            </w:r>
          </w:p>
        </w:tc>
        <w:tc>
          <w:tcPr>
            <w:tcW w:w="1359" w:type="dxa"/>
            <w:shd w:val="clear" w:color="auto" w:fill="auto"/>
            <w:hideMark/>
          </w:tcPr>
          <w:p w:rsidR="00344C13" w:rsidRPr="00824472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106"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4</w:t>
            </w:r>
          </w:p>
        </w:tc>
      </w:tr>
      <w:tr w:rsidR="00344C13" w:rsidRPr="00316E24" w:rsidTr="00E26697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1.2.</w:t>
            </w:r>
          </w:p>
          <w:p w:rsidR="00344C13" w:rsidRPr="00316E24" w:rsidRDefault="00344C13" w:rsidP="00344C13">
            <w:pPr>
              <w:pStyle w:val="Style31"/>
              <w:widowControl/>
              <w:spacing w:line="240" w:lineRule="auto"/>
              <w:rPr>
                <w:caps/>
                <w:sz w:val="20"/>
                <w:szCs w:val="20"/>
                <w:u w:val="single"/>
              </w:rPr>
            </w:pPr>
            <w:r w:rsidRPr="00316E24">
              <w:rPr>
                <w:sz w:val="20"/>
                <w:szCs w:val="20"/>
              </w:rPr>
              <w:t>Усилители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Полупроводниковые усилители. Их классификация, схема, принцип работы. Магнитные усилители, принцип работы, область применения. Электромагнитные усилители, устройство, область применения.</w:t>
            </w:r>
          </w:p>
        </w:tc>
        <w:tc>
          <w:tcPr>
            <w:tcW w:w="1359" w:type="dxa"/>
            <w:shd w:val="clear" w:color="auto" w:fill="auto"/>
          </w:tcPr>
          <w:p w:rsidR="00344C13" w:rsidRPr="00A93316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106">
              <w:rPr>
                <w:sz w:val="20"/>
                <w:szCs w:val="22"/>
              </w:rPr>
              <w:t>Подготовка презентации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344C13" w:rsidRPr="00316E24" w:rsidTr="00E26697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1.3.</w:t>
            </w:r>
          </w:p>
          <w:p w:rsidR="00344C13" w:rsidRPr="00316E24" w:rsidRDefault="00344C13" w:rsidP="00344C13">
            <w:pPr>
              <w:pStyle w:val="Style31"/>
              <w:widowControl/>
              <w:spacing w:line="240" w:lineRule="auto"/>
              <w:rPr>
                <w:rStyle w:val="FontStyle42"/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Полупроводниковые стабилизаторы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spacing w:line="276" w:lineRule="auto"/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Полупроводниковые стабилизаторы напряжения и тока.</w:t>
            </w:r>
          </w:p>
        </w:tc>
        <w:tc>
          <w:tcPr>
            <w:tcW w:w="1359" w:type="dxa"/>
            <w:shd w:val="clear" w:color="auto" w:fill="auto"/>
            <w:hideMark/>
          </w:tcPr>
          <w:p w:rsidR="00344C13" w:rsidRPr="00A93316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C7E">
              <w:rPr>
                <w:sz w:val="20"/>
                <w:szCs w:val="20"/>
              </w:rPr>
              <w:t>Проработка конспекта лекций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344C13" w:rsidRPr="00316E24" w:rsidTr="00E26697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1.4.</w:t>
            </w:r>
          </w:p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Логические основы систем автоматики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Логические основы систем автоматики. Операции алгебры логики «или», «и», «не». Интерфейсные и микропроцессорные устройства, область их применения.</w:t>
            </w:r>
          </w:p>
        </w:tc>
        <w:tc>
          <w:tcPr>
            <w:tcW w:w="1359" w:type="dxa"/>
            <w:shd w:val="clear" w:color="auto" w:fill="auto"/>
            <w:hideMark/>
          </w:tcPr>
          <w:p w:rsidR="00344C13" w:rsidRPr="00881106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344C13">
              <w:rPr>
                <w:sz w:val="20"/>
                <w:szCs w:val="22"/>
              </w:rPr>
              <w:t>Подготовка презентации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344C13" w:rsidRPr="00316E24" w:rsidTr="00E26697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1.5.</w:t>
            </w:r>
          </w:p>
          <w:p w:rsidR="00344C13" w:rsidRPr="00316E24" w:rsidRDefault="00344C13" w:rsidP="00344C1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Электрические реле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13" w:rsidRPr="00316E24" w:rsidRDefault="00344C13" w:rsidP="00344C13">
            <w:pPr>
              <w:spacing w:line="276" w:lineRule="auto"/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Электрические реле. Магнитный пускатель. Тепловые реле. Электронное реле.</w:t>
            </w:r>
          </w:p>
        </w:tc>
        <w:tc>
          <w:tcPr>
            <w:tcW w:w="1359" w:type="dxa"/>
            <w:shd w:val="clear" w:color="auto" w:fill="auto"/>
          </w:tcPr>
          <w:p w:rsidR="00344C13" w:rsidRPr="00824472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4C13">
              <w:rPr>
                <w:sz w:val="20"/>
                <w:szCs w:val="20"/>
              </w:rPr>
              <w:t>Проработка конспекта лекций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13" w:rsidRPr="00316E24" w:rsidRDefault="00344C13" w:rsidP="00344C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</w:tr>
      <w:tr w:rsidR="0024583D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24583D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3D" w:rsidRPr="00316E24" w:rsidRDefault="0024583D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1.6.</w:t>
            </w:r>
          </w:p>
          <w:p w:rsidR="0024583D" w:rsidRPr="00316E24" w:rsidRDefault="0024583D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Измерение температуры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24583D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Приборы для измерения температуры: жидкостные, дилатометрические, биметаллические, манометрические, термоэлектрические термометры.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Ответить на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C63E77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</w:tr>
      <w:tr w:rsidR="0024583D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24583D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3D" w:rsidRPr="00316E24" w:rsidRDefault="0024583D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1.7.</w:t>
            </w:r>
          </w:p>
          <w:p w:rsidR="0024583D" w:rsidRPr="00316E24" w:rsidRDefault="0024583D" w:rsidP="00693BF3">
            <w:pPr>
              <w:rPr>
                <w:rStyle w:val="FontStyle42"/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Изучение давления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24583D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Приборы для измерения давления: деформационные, электрические манометры.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44C13" w:rsidRDefault="00344C13" w:rsidP="00344C13">
            <w:pPr>
              <w:pStyle w:val="a8"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344C13">
              <w:rPr>
                <w:bCs/>
                <w:iCs/>
                <w:sz w:val="20"/>
                <w:szCs w:val="20"/>
              </w:rPr>
              <w:t>Проработка конспекта лекций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D" w:rsidRPr="00316E24" w:rsidRDefault="00316E24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1.8.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Расход и 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Расходомеры переменного перепада давления, расходомеры обтекания, тахометрические расходомеры, электромагнитные расходомеры.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Подготовка презентации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1.9.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Измерение уровня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Приборы для измерения уровня: поплавковые, мембранные, гидростатические, электрические, акустические, радиоизотопные уровнемеры. Типовые приборы. Область их применения.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Ответить на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C63E77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 w:rsidRPr="00316E24">
              <w:rPr>
                <w:bCs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1.10.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Изучение состава и свойств сред.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Измерение плотности жидкостей; измерение вязкости жидкостей; измерение содержания веществ, растворенных в жидкости. Измерение состава газов. Типовые приборы, область их применения.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344C13">
              <w:rPr>
                <w:bCs/>
                <w:iCs/>
                <w:sz w:val="20"/>
                <w:szCs w:val="20"/>
              </w:rPr>
              <w:t>Подготовка презентации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C63E77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1.11.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Исполнительные механизмы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Электрические исполнительные механизмы: электродвигатели постоянного тока, переменного тока, шаговые электродвигатели.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Проработка конспекта лекций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693BF3" w:rsidRPr="00316E24" w:rsidTr="00316E24">
        <w:trPr>
          <w:trHeight w:val="196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316E24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16E24">
              <w:rPr>
                <w:b/>
                <w:sz w:val="20"/>
                <w:szCs w:val="20"/>
              </w:rPr>
              <w:t>Основы теории автоматического регулирования</w:t>
            </w:r>
          </w:p>
        </w:tc>
        <w:tc>
          <w:tcPr>
            <w:tcW w:w="1359" w:type="dxa"/>
          </w:tcPr>
          <w:p w:rsidR="00693BF3" w:rsidRPr="00316E24" w:rsidRDefault="00693BF3" w:rsidP="00693BF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93BF3" w:rsidRPr="00316E24" w:rsidRDefault="00693BF3" w:rsidP="00693BF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Проверка работы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2.1.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Свойство систем автоматического регулирования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Общие свойства систем регулирования. Классификация автоматических систем и средств измерения.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Ответить на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A168C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2.2.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Характеристики объектов регулирования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Статические и динамические характеристики объектов автоматического регулирования.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344C13">
              <w:rPr>
                <w:bCs/>
                <w:iCs/>
                <w:sz w:val="20"/>
                <w:szCs w:val="20"/>
              </w:rPr>
              <w:t>Подготовка презентации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2.3.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Система автоматизации по отраслям (хлеб)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1. Использование систем автоматики в хлебопекарной промышленности.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2. Изучение работы системы автоматики, работающие в режиме поиска с использованием МУ на базе ГИ.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 xml:space="preserve">3. Последовательный пуск и </w:t>
            </w:r>
            <w:proofErr w:type="spellStart"/>
            <w:r w:rsidRPr="00316E24">
              <w:rPr>
                <w:sz w:val="20"/>
                <w:szCs w:val="20"/>
              </w:rPr>
              <w:t>остановленка</w:t>
            </w:r>
            <w:proofErr w:type="spellEnd"/>
            <w:r w:rsidRPr="00316E24">
              <w:rPr>
                <w:sz w:val="20"/>
                <w:szCs w:val="20"/>
              </w:rPr>
              <w:t xml:space="preserve"> трех двигателей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Ответить на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C63E77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4</w:t>
            </w:r>
          </w:p>
        </w:tc>
      </w:tr>
      <w:tr w:rsidR="00693BF3" w:rsidRPr="00316E24" w:rsidTr="00316E24"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316E24">
              <w:rPr>
                <w:b/>
                <w:sz w:val="20"/>
                <w:szCs w:val="20"/>
              </w:rPr>
              <w:t>Раздел 3. Автоматизация технологических процессов в зерновой промышленности</w:t>
            </w:r>
          </w:p>
        </w:tc>
        <w:tc>
          <w:tcPr>
            <w:tcW w:w="1359" w:type="dxa"/>
          </w:tcPr>
          <w:p w:rsidR="00693BF3" w:rsidRPr="00316E24" w:rsidRDefault="00693BF3" w:rsidP="00693BF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93BF3" w:rsidRPr="00316E24" w:rsidRDefault="00693BF3" w:rsidP="00693BF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693BF3" w:rsidRPr="00316E24" w:rsidRDefault="00693BF3" w:rsidP="00693BF3">
            <w:pPr>
              <w:pStyle w:val="a8"/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Проверка работы</w:t>
            </w:r>
          </w:p>
        </w:tc>
      </w:tr>
      <w:tr w:rsidR="00693BF3" w:rsidRPr="00316E24" w:rsidTr="00316E24">
        <w:trPr>
          <w:gridAfter w:val="3"/>
          <w:wAfter w:w="4077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3.1.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Структуры и функции АСУТП. Общие сведения о АСУ и САУ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Основы построения АСУТП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4C13">
              <w:rPr>
                <w:sz w:val="20"/>
                <w:szCs w:val="20"/>
                <w:lang w:val="ru-RU"/>
              </w:rPr>
              <w:t>Подготовка презентации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693BF3" w:rsidRPr="00316E24" w:rsidTr="00316E24">
        <w:trPr>
          <w:gridAfter w:val="3"/>
          <w:wAfter w:w="4077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Тема 3.2.</w:t>
            </w:r>
          </w:p>
          <w:p w:rsidR="00693BF3" w:rsidRPr="00316E24" w:rsidRDefault="00693BF3" w:rsidP="00693BF3">
            <w:pPr>
              <w:rPr>
                <w:sz w:val="20"/>
                <w:szCs w:val="20"/>
              </w:rPr>
            </w:pPr>
            <w:r w:rsidRPr="00316E24">
              <w:rPr>
                <w:sz w:val="20"/>
                <w:szCs w:val="20"/>
              </w:rPr>
              <w:t>Схемы автоматизации технологических процессов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3" w:rsidRPr="00316E24" w:rsidRDefault="00693BF3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 w:rsidRPr="00316E24">
              <w:rPr>
                <w:sz w:val="20"/>
                <w:szCs w:val="20"/>
              </w:rPr>
              <w:t>Функциональные и принципиальные схемы автоматизации технологических процессов.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44C13" w:rsidRDefault="00344C13" w:rsidP="00344C13">
            <w:pPr>
              <w:pStyle w:val="a8"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344C13">
              <w:rPr>
                <w:bCs/>
                <w:iCs/>
                <w:sz w:val="20"/>
                <w:szCs w:val="20"/>
              </w:rPr>
              <w:t>Проработка конспекта лекций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F3" w:rsidRPr="00316E24" w:rsidRDefault="00316E24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6A168C" w:rsidRPr="00316E24" w:rsidTr="00316E24">
        <w:trPr>
          <w:gridAfter w:val="3"/>
          <w:wAfter w:w="4077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C" w:rsidRDefault="006A168C" w:rsidP="00693BF3">
            <w:pPr>
              <w:pStyle w:val="a8"/>
              <w:spacing w:after="0"/>
              <w:rPr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C" w:rsidRPr="00316E24" w:rsidRDefault="006A168C" w:rsidP="00693BF3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8C" w:rsidRPr="00316E24" w:rsidRDefault="006A168C" w:rsidP="00693BF3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C" w:rsidRPr="006A168C" w:rsidRDefault="006A168C" w:rsidP="00693BF3">
            <w:pPr>
              <w:pStyle w:val="a8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C" w:rsidRDefault="006A168C" w:rsidP="00316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32</w:t>
            </w:r>
          </w:p>
        </w:tc>
      </w:tr>
    </w:tbl>
    <w:p w:rsidR="00861D6F" w:rsidRDefault="00861D6F" w:rsidP="00861D6F">
      <w:r>
        <w:br w:type="page"/>
      </w:r>
    </w:p>
    <w:p w:rsidR="00861D6F" w:rsidRDefault="00861D6F" w:rsidP="00861D6F">
      <w:pPr>
        <w:pStyle w:val="2"/>
        <w:jc w:val="center"/>
        <w:rPr>
          <w:rFonts w:ascii="Times New Roman" w:hAnsi="Times New Roman" w:cs="Times New Roman"/>
          <w:i w:val="0"/>
          <w:iCs w:val="0"/>
          <w:caps/>
        </w:rPr>
      </w:pPr>
      <w:bookmarkStart w:id="2" w:name="_Toc68953209"/>
      <w:r>
        <w:rPr>
          <w:rFonts w:ascii="Times New Roman" w:hAnsi="Times New Roman" w:cs="Times New Roman"/>
          <w:i w:val="0"/>
          <w:iCs w:val="0"/>
          <w:caps/>
        </w:rPr>
        <w:lastRenderedPageBreak/>
        <w:t>3 ЗАДАНИЯ К САМОСТОЯТЕЛЬНОЙ РАБОТЕ СТУДЕНТОВ</w:t>
      </w:r>
      <w:bookmarkEnd w:id="2"/>
    </w:p>
    <w:p w:rsidR="00296A68" w:rsidRPr="006C3458" w:rsidRDefault="00296A68" w:rsidP="006C3458">
      <w:pPr>
        <w:shd w:val="clear" w:color="auto" w:fill="FFFFFF"/>
        <w:ind w:firstLine="567"/>
        <w:rPr>
          <w:color w:val="181818"/>
        </w:rPr>
      </w:pPr>
    </w:p>
    <w:p w:rsid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  <w:r w:rsidRPr="006C3458">
        <w:rPr>
          <w:b/>
          <w:color w:val="181818"/>
        </w:rPr>
        <w:t>Тема 1.1.</w:t>
      </w:r>
      <w:r>
        <w:rPr>
          <w:b/>
          <w:color w:val="181818"/>
        </w:rPr>
        <w:t xml:space="preserve"> </w:t>
      </w:r>
      <w:r w:rsidRPr="006C3458">
        <w:rPr>
          <w:b/>
          <w:color w:val="181818"/>
        </w:rPr>
        <w:t>Электрические датчики</w:t>
      </w:r>
    </w:p>
    <w:p w:rsidR="006C3458" w:rsidRPr="006C3458" w:rsidRDefault="006C3458" w:rsidP="006C3458">
      <w:pPr>
        <w:shd w:val="clear" w:color="auto" w:fill="FFFFFF"/>
        <w:ind w:firstLine="567"/>
        <w:rPr>
          <w:color w:val="181818"/>
        </w:rPr>
      </w:pPr>
      <w:r w:rsidRPr="006C3458">
        <w:rPr>
          <w:b/>
          <w:color w:val="181818"/>
        </w:rPr>
        <w:t>Задание:</w:t>
      </w:r>
      <w:r w:rsidRPr="006C3458">
        <w:rPr>
          <w:color w:val="181818"/>
        </w:rPr>
        <w:t xml:space="preserve"> Ответить на вопросы</w:t>
      </w:r>
    </w:p>
    <w:p w:rsid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  <w:r w:rsidRPr="006C3458">
        <w:rPr>
          <w:color w:val="181818"/>
        </w:rPr>
        <w:t>Перечень вопросов:</w:t>
      </w:r>
    </w:p>
    <w:p w:rsidR="006C3458" w:rsidRP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</w:rPr>
        <w:t>1.</w:t>
      </w:r>
      <w:r w:rsidRPr="006C3458">
        <w:t xml:space="preserve"> </w:t>
      </w:r>
      <w:r w:rsidRPr="006C3458">
        <w:rPr>
          <w:color w:val="181818"/>
        </w:rPr>
        <w:t>Общие сведения о датчиках. Потенциометрические, индуктивные, емкостные датчики. Конструкция, принцип работы, использование в схемах автоматики.</w:t>
      </w:r>
    </w:p>
    <w:p w:rsidR="006C3458" w:rsidRP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</w:rPr>
        <w:t xml:space="preserve">2. </w:t>
      </w:r>
      <w:r w:rsidRPr="006C3458">
        <w:rPr>
          <w:color w:val="181818"/>
        </w:rPr>
        <w:t>Тензометрические датчики, термисторы, термопары, пьезометрические сельсинные датчики, конструкция, принцип работы, использование в схемах автоматики.</w:t>
      </w:r>
    </w:p>
    <w:p w:rsid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</w:p>
    <w:p w:rsidR="006C3458" w:rsidRP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  <w:r w:rsidRPr="006C3458">
        <w:rPr>
          <w:b/>
          <w:color w:val="181818"/>
        </w:rPr>
        <w:t>Тема 1.2. Усилители</w:t>
      </w:r>
    </w:p>
    <w:p w:rsid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  <w:r w:rsidRPr="006C3458">
        <w:rPr>
          <w:b/>
          <w:color w:val="181818"/>
        </w:rPr>
        <w:t>Подготовить презентацию по теме:</w:t>
      </w:r>
      <w:r>
        <w:rPr>
          <w:b/>
          <w:color w:val="181818"/>
        </w:rPr>
        <w:t xml:space="preserve"> </w:t>
      </w:r>
      <w:r w:rsidRPr="006C3458">
        <w:rPr>
          <w:color w:val="181818"/>
        </w:rPr>
        <w:t>Полупроводниковые усилители.</w:t>
      </w:r>
    </w:p>
    <w:p w:rsid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</w:p>
    <w:p w:rsidR="006C3458" w:rsidRP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  <w:r>
        <w:rPr>
          <w:b/>
          <w:color w:val="181818"/>
        </w:rPr>
        <w:t xml:space="preserve">Тема 1.3. </w:t>
      </w:r>
      <w:r w:rsidRPr="006C3458">
        <w:rPr>
          <w:b/>
          <w:color w:val="181818"/>
        </w:rPr>
        <w:t>Полупроводниковые стабилизаторы</w:t>
      </w:r>
    </w:p>
    <w:p w:rsid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  <w:r w:rsidRPr="006C3458">
        <w:rPr>
          <w:color w:val="181818"/>
        </w:rPr>
        <w:t>Изучить учебный материал по учебнику и дополнить конспект по теме «Полупроводниковые стабилизаторы»</w:t>
      </w:r>
    </w:p>
    <w:p w:rsid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</w:p>
    <w:p w:rsid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  <w:r w:rsidRPr="006C3458">
        <w:rPr>
          <w:b/>
          <w:color w:val="181818"/>
        </w:rPr>
        <w:t>Тема 1.4. Логические основы систем автоматики</w:t>
      </w:r>
    </w:p>
    <w:p w:rsidR="006C3458" w:rsidRDefault="006C3458" w:rsidP="006C3458">
      <w:pPr>
        <w:shd w:val="clear" w:color="auto" w:fill="FFFFFF"/>
        <w:ind w:firstLine="567"/>
        <w:rPr>
          <w:color w:val="181818"/>
        </w:rPr>
      </w:pPr>
      <w:r w:rsidRPr="006C3458">
        <w:rPr>
          <w:b/>
          <w:color w:val="181818"/>
        </w:rPr>
        <w:t>Подготовить презентацию по теме:</w:t>
      </w:r>
      <w:r>
        <w:rPr>
          <w:b/>
          <w:color w:val="181818"/>
        </w:rPr>
        <w:t xml:space="preserve"> </w:t>
      </w:r>
      <w:r w:rsidRPr="006C3458">
        <w:rPr>
          <w:color w:val="181818"/>
        </w:rPr>
        <w:t>Логические основы систем автоматики.</w:t>
      </w:r>
    </w:p>
    <w:p w:rsidR="006C3458" w:rsidRDefault="006C3458" w:rsidP="006C3458">
      <w:pPr>
        <w:shd w:val="clear" w:color="auto" w:fill="FFFFFF"/>
        <w:ind w:firstLine="567"/>
        <w:rPr>
          <w:color w:val="181818"/>
        </w:rPr>
      </w:pPr>
    </w:p>
    <w:p w:rsidR="006C3458" w:rsidRP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  <w:r w:rsidRPr="006C3458">
        <w:rPr>
          <w:b/>
          <w:color w:val="181818"/>
        </w:rPr>
        <w:t>Тема 1.5. Электрические реле</w:t>
      </w:r>
    </w:p>
    <w:p w:rsidR="006C3458" w:rsidRDefault="006C3458" w:rsidP="006C3458">
      <w:pPr>
        <w:shd w:val="clear" w:color="auto" w:fill="FFFFFF"/>
        <w:ind w:firstLine="567"/>
        <w:jc w:val="both"/>
        <w:rPr>
          <w:color w:val="181818"/>
        </w:rPr>
      </w:pPr>
      <w:r w:rsidRPr="006C3458">
        <w:rPr>
          <w:color w:val="181818"/>
        </w:rPr>
        <w:t>Изучить учебный материал по учебнику и дополнить конспект по теме «Электрические реле»</w:t>
      </w:r>
    </w:p>
    <w:p w:rsidR="006C3458" w:rsidRPr="006C3458" w:rsidRDefault="006C3458" w:rsidP="006C3458">
      <w:pPr>
        <w:shd w:val="clear" w:color="auto" w:fill="FFFFFF"/>
        <w:ind w:firstLine="567"/>
        <w:jc w:val="both"/>
        <w:rPr>
          <w:b/>
          <w:color w:val="181818"/>
        </w:rPr>
      </w:pPr>
    </w:p>
    <w:p w:rsidR="006C3458" w:rsidRDefault="006C3458" w:rsidP="006C3458">
      <w:pPr>
        <w:shd w:val="clear" w:color="auto" w:fill="FFFFFF"/>
        <w:ind w:firstLine="567"/>
        <w:jc w:val="center"/>
        <w:rPr>
          <w:b/>
          <w:color w:val="181818"/>
        </w:rPr>
      </w:pPr>
      <w:r w:rsidRPr="006C3458">
        <w:rPr>
          <w:b/>
          <w:color w:val="181818"/>
        </w:rPr>
        <w:t>Тема 1.6. Измерение температуры</w:t>
      </w:r>
    </w:p>
    <w:p w:rsidR="006C3458" w:rsidRPr="006C3458" w:rsidRDefault="006C3458" w:rsidP="006C3458">
      <w:pPr>
        <w:shd w:val="clear" w:color="auto" w:fill="FFFFFF"/>
        <w:ind w:firstLine="567"/>
        <w:rPr>
          <w:color w:val="181818"/>
        </w:rPr>
      </w:pPr>
      <w:r w:rsidRPr="006C3458">
        <w:rPr>
          <w:b/>
          <w:color w:val="181818"/>
        </w:rPr>
        <w:t>Задание:</w:t>
      </w:r>
      <w:r w:rsidRPr="006C3458">
        <w:rPr>
          <w:color w:val="181818"/>
        </w:rPr>
        <w:t xml:space="preserve"> Ответить на вопросы</w:t>
      </w:r>
    </w:p>
    <w:p w:rsidR="006C3458" w:rsidRDefault="006C3458" w:rsidP="006C3458">
      <w:pPr>
        <w:shd w:val="clear" w:color="auto" w:fill="FFFFFF"/>
        <w:ind w:firstLine="567"/>
        <w:rPr>
          <w:color w:val="181818"/>
        </w:rPr>
      </w:pPr>
      <w:r w:rsidRPr="006C3458">
        <w:rPr>
          <w:color w:val="181818"/>
        </w:rPr>
        <w:t>Перечень вопросов:</w:t>
      </w:r>
    </w:p>
    <w:p w:rsidR="006C3458" w:rsidRDefault="006C3458" w:rsidP="0095689A">
      <w:pPr>
        <w:shd w:val="clear" w:color="auto" w:fill="FFFFFF"/>
        <w:ind w:firstLine="567"/>
        <w:jc w:val="both"/>
        <w:rPr>
          <w:color w:val="181818"/>
        </w:rPr>
      </w:pPr>
      <w:r w:rsidRPr="006C3458">
        <w:rPr>
          <w:color w:val="181818"/>
        </w:rPr>
        <w:t>1.</w:t>
      </w:r>
      <w:r w:rsidR="0095689A" w:rsidRPr="0095689A">
        <w:t xml:space="preserve"> </w:t>
      </w:r>
      <w:r w:rsidR="0095689A" w:rsidRPr="0095689A">
        <w:rPr>
          <w:color w:val="181818"/>
        </w:rPr>
        <w:t>Приборы для измерения температуры: жидкостные, дилатометрические, биметаллические, манометрические, термоэлектрические термометры.</w:t>
      </w:r>
    </w:p>
    <w:p w:rsidR="0095689A" w:rsidRDefault="0095689A" w:rsidP="0095689A">
      <w:pPr>
        <w:shd w:val="clear" w:color="auto" w:fill="FFFFFF"/>
        <w:ind w:firstLine="567"/>
        <w:jc w:val="both"/>
        <w:rPr>
          <w:color w:val="181818"/>
        </w:rPr>
      </w:pPr>
    </w:p>
    <w:p w:rsidR="0095689A" w:rsidRDefault="0095689A" w:rsidP="0095689A">
      <w:pPr>
        <w:shd w:val="clear" w:color="auto" w:fill="FFFFFF"/>
        <w:ind w:firstLine="567"/>
        <w:jc w:val="center"/>
        <w:rPr>
          <w:b/>
          <w:color w:val="181818"/>
        </w:rPr>
      </w:pPr>
      <w:r w:rsidRPr="0095689A">
        <w:rPr>
          <w:b/>
          <w:color w:val="181818"/>
        </w:rPr>
        <w:t>Тема 1.7. Изучение давления</w:t>
      </w:r>
    </w:p>
    <w:p w:rsidR="0095689A" w:rsidRDefault="0095689A" w:rsidP="0095689A">
      <w:pPr>
        <w:shd w:val="clear" w:color="auto" w:fill="FFFFFF"/>
        <w:ind w:firstLine="567"/>
        <w:jc w:val="both"/>
        <w:rPr>
          <w:color w:val="181818"/>
        </w:rPr>
      </w:pPr>
      <w:r w:rsidRPr="0095689A">
        <w:rPr>
          <w:color w:val="181818"/>
        </w:rPr>
        <w:t>Изучить учебный материал по учебнику и дополнить конспект по теме «Приборы для измерения давления»</w:t>
      </w:r>
    </w:p>
    <w:p w:rsidR="0095689A" w:rsidRDefault="0095689A" w:rsidP="0095689A">
      <w:pPr>
        <w:shd w:val="clear" w:color="auto" w:fill="FFFFFF"/>
        <w:ind w:firstLine="567"/>
        <w:jc w:val="both"/>
        <w:rPr>
          <w:color w:val="181818"/>
        </w:rPr>
      </w:pPr>
    </w:p>
    <w:p w:rsidR="0095689A" w:rsidRDefault="0095689A" w:rsidP="0095689A">
      <w:pPr>
        <w:shd w:val="clear" w:color="auto" w:fill="FFFFFF"/>
        <w:ind w:firstLine="567"/>
        <w:jc w:val="center"/>
        <w:rPr>
          <w:b/>
          <w:color w:val="181818"/>
        </w:rPr>
      </w:pPr>
      <w:r>
        <w:rPr>
          <w:b/>
          <w:color w:val="181818"/>
        </w:rPr>
        <w:t xml:space="preserve">Тема 1.8. </w:t>
      </w:r>
      <w:r w:rsidRPr="0095689A">
        <w:rPr>
          <w:b/>
          <w:color w:val="181818"/>
        </w:rPr>
        <w:t>Расход и количество</w:t>
      </w:r>
    </w:p>
    <w:p w:rsidR="0095689A" w:rsidRDefault="0095689A" w:rsidP="0095689A">
      <w:pPr>
        <w:shd w:val="clear" w:color="auto" w:fill="FFFFFF"/>
        <w:ind w:firstLine="567"/>
        <w:jc w:val="both"/>
        <w:rPr>
          <w:color w:val="181818"/>
        </w:rPr>
      </w:pPr>
      <w:r w:rsidRPr="0095689A">
        <w:rPr>
          <w:b/>
          <w:color w:val="181818"/>
        </w:rPr>
        <w:t>Подготовить презентацию по теме:</w:t>
      </w:r>
      <w:r>
        <w:rPr>
          <w:b/>
          <w:color w:val="181818"/>
        </w:rPr>
        <w:t xml:space="preserve"> </w:t>
      </w:r>
      <w:r w:rsidRPr="0095689A">
        <w:rPr>
          <w:color w:val="181818"/>
        </w:rPr>
        <w:t>Расходомеры переменного перепада давления, расходомеры обтекания, тахометрические расходомеры, электромагнитные расходомеры.</w:t>
      </w:r>
    </w:p>
    <w:p w:rsidR="0095689A" w:rsidRDefault="0095689A" w:rsidP="0095689A">
      <w:pPr>
        <w:shd w:val="clear" w:color="auto" w:fill="FFFFFF"/>
        <w:ind w:firstLine="567"/>
        <w:jc w:val="both"/>
        <w:rPr>
          <w:color w:val="181818"/>
        </w:rPr>
      </w:pPr>
    </w:p>
    <w:p w:rsidR="0095689A" w:rsidRDefault="0095689A" w:rsidP="0095689A">
      <w:pPr>
        <w:shd w:val="clear" w:color="auto" w:fill="FFFFFF"/>
        <w:ind w:firstLine="567"/>
        <w:jc w:val="center"/>
        <w:rPr>
          <w:b/>
          <w:color w:val="181818"/>
        </w:rPr>
      </w:pPr>
      <w:r w:rsidRPr="0095689A">
        <w:rPr>
          <w:b/>
          <w:color w:val="181818"/>
        </w:rPr>
        <w:t>Тема 1.9. Измерение уровня</w:t>
      </w:r>
    </w:p>
    <w:p w:rsidR="0095689A" w:rsidRPr="0095689A" w:rsidRDefault="0095689A" w:rsidP="0095689A">
      <w:pPr>
        <w:shd w:val="clear" w:color="auto" w:fill="FFFFFF"/>
        <w:ind w:firstLine="567"/>
        <w:rPr>
          <w:color w:val="181818"/>
        </w:rPr>
      </w:pPr>
      <w:r w:rsidRPr="0095689A">
        <w:rPr>
          <w:b/>
          <w:color w:val="181818"/>
        </w:rPr>
        <w:t>Задание:</w:t>
      </w:r>
      <w:r w:rsidRPr="0095689A">
        <w:rPr>
          <w:color w:val="181818"/>
        </w:rPr>
        <w:t xml:space="preserve"> Ответить на вопросы</w:t>
      </w:r>
    </w:p>
    <w:p w:rsidR="0095689A" w:rsidRDefault="0095689A" w:rsidP="0095689A">
      <w:pPr>
        <w:shd w:val="clear" w:color="auto" w:fill="FFFFFF"/>
        <w:ind w:firstLine="567"/>
        <w:rPr>
          <w:color w:val="181818"/>
        </w:rPr>
      </w:pPr>
      <w:r w:rsidRPr="0095689A">
        <w:rPr>
          <w:color w:val="181818"/>
        </w:rPr>
        <w:t>Перечень вопросов:</w:t>
      </w:r>
    </w:p>
    <w:p w:rsidR="0095689A" w:rsidRDefault="0095689A" w:rsidP="0095689A">
      <w:pPr>
        <w:shd w:val="clear" w:color="auto" w:fill="FFFFFF"/>
        <w:ind w:firstLine="567"/>
        <w:rPr>
          <w:color w:val="181818"/>
        </w:rPr>
      </w:pPr>
      <w:r>
        <w:rPr>
          <w:color w:val="181818"/>
        </w:rPr>
        <w:t>1.</w:t>
      </w:r>
      <w:r w:rsidRPr="0095689A">
        <w:rPr>
          <w:color w:val="181818"/>
        </w:rPr>
        <w:t>Приборы для измерения уровня: поплавковые, мембранные, гидростатические, электрические, акустичес</w:t>
      </w:r>
      <w:r>
        <w:rPr>
          <w:color w:val="181818"/>
        </w:rPr>
        <w:t>кие, радиоизотопные уровнемеры.</w:t>
      </w:r>
    </w:p>
    <w:p w:rsidR="0095689A" w:rsidRDefault="0095689A" w:rsidP="0095689A">
      <w:pPr>
        <w:shd w:val="clear" w:color="auto" w:fill="FFFFFF"/>
        <w:ind w:firstLine="567"/>
        <w:rPr>
          <w:color w:val="181818"/>
        </w:rPr>
      </w:pPr>
      <w:r>
        <w:rPr>
          <w:color w:val="181818"/>
        </w:rPr>
        <w:t>2.</w:t>
      </w:r>
      <w:r w:rsidRPr="0095689A">
        <w:rPr>
          <w:color w:val="181818"/>
        </w:rPr>
        <w:t xml:space="preserve">Типовые приборы. </w:t>
      </w:r>
    </w:p>
    <w:p w:rsidR="0095689A" w:rsidRDefault="0095689A" w:rsidP="0095689A">
      <w:pPr>
        <w:shd w:val="clear" w:color="auto" w:fill="FFFFFF"/>
        <w:ind w:firstLine="567"/>
        <w:rPr>
          <w:color w:val="181818"/>
        </w:rPr>
      </w:pPr>
      <w:r>
        <w:rPr>
          <w:color w:val="181818"/>
        </w:rPr>
        <w:t>3.</w:t>
      </w:r>
      <w:r w:rsidRPr="0095689A">
        <w:rPr>
          <w:color w:val="181818"/>
        </w:rPr>
        <w:t>Область их применения.</w:t>
      </w:r>
    </w:p>
    <w:p w:rsidR="0095689A" w:rsidRDefault="0095689A" w:rsidP="0095689A">
      <w:pPr>
        <w:shd w:val="clear" w:color="auto" w:fill="FFFFFF"/>
        <w:ind w:firstLine="567"/>
        <w:rPr>
          <w:color w:val="181818"/>
        </w:rPr>
      </w:pPr>
    </w:p>
    <w:p w:rsidR="0095689A" w:rsidRDefault="0095689A" w:rsidP="0095689A">
      <w:pPr>
        <w:shd w:val="clear" w:color="auto" w:fill="FFFFFF"/>
        <w:ind w:firstLine="567"/>
        <w:jc w:val="center"/>
        <w:rPr>
          <w:b/>
          <w:color w:val="181818"/>
        </w:rPr>
      </w:pPr>
      <w:r w:rsidRPr="0095689A">
        <w:rPr>
          <w:b/>
          <w:color w:val="181818"/>
        </w:rPr>
        <w:t>Тема 1.10. Изучение состава и свойств сред.</w:t>
      </w:r>
    </w:p>
    <w:p w:rsidR="006C3458" w:rsidRPr="0095689A" w:rsidRDefault="0095689A" w:rsidP="0095689A">
      <w:pPr>
        <w:shd w:val="clear" w:color="auto" w:fill="FFFFFF"/>
        <w:ind w:firstLine="567"/>
        <w:rPr>
          <w:b/>
          <w:color w:val="181818"/>
        </w:rPr>
      </w:pPr>
      <w:r w:rsidRPr="0095689A">
        <w:rPr>
          <w:b/>
          <w:color w:val="181818"/>
        </w:rPr>
        <w:t>Подготовить презентацию по теме:</w:t>
      </w:r>
      <w:r>
        <w:rPr>
          <w:b/>
          <w:color w:val="181818"/>
        </w:rPr>
        <w:t xml:space="preserve"> </w:t>
      </w:r>
      <w:r w:rsidRPr="0095689A">
        <w:rPr>
          <w:color w:val="181818"/>
        </w:rPr>
        <w:t>Измерение плотности жидкостей; измерение вязкости жидкостей; измерение содержания веществ, растворенных в жидкости.</w:t>
      </w: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Pr="0095689A" w:rsidRDefault="0095689A" w:rsidP="0095689A">
      <w:pPr>
        <w:shd w:val="clear" w:color="auto" w:fill="FFFFFF"/>
        <w:ind w:firstLine="567"/>
        <w:jc w:val="center"/>
        <w:rPr>
          <w:b/>
          <w:color w:val="181818"/>
        </w:rPr>
      </w:pPr>
      <w:r w:rsidRPr="0095689A">
        <w:rPr>
          <w:b/>
          <w:color w:val="181818"/>
        </w:rPr>
        <w:lastRenderedPageBreak/>
        <w:t>Тема 1.11. Исполнительные механизмы</w:t>
      </w:r>
    </w:p>
    <w:p w:rsidR="0095689A" w:rsidRDefault="0095689A" w:rsidP="0095689A">
      <w:pPr>
        <w:jc w:val="both"/>
        <w:rPr>
          <w:color w:val="181818"/>
        </w:rPr>
      </w:pPr>
      <w:r w:rsidRPr="0095689A">
        <w:rPr>
          <w:color w:val="181818"/>
        </w:rPr>
        <w:t>Изучить учебный материал по учебнику и дополнить конспект по теме «Исполнительные механизмы»</w:t>
      </w:r>
    </w:p>
    <w:p w:rsidR="0095689A" w:rsidRDefault="0095689A" w:rsidP="0095689A">
      <w:pPr>
        <w:jc w:val="both"/>
        <w:rPr>
          <w:color w:val="181818"/>
        </w:rPr>
      </w:pPr>
    </w:p>
    <w:p w:rsidR="0095689A" w:rsidRDefault="0095689A" w:rsidP="0095689A">
      <w:pPr>
        <w:jc w:val="center"/>
        <w:rPr>
          <w:b/>
          <w:color w:val="181818"/>
        </w:rPr>
      </w:pPr>
      <w:r w:rsidRPr="0095689A">
        <w:rPr>
          <w:b/>
          <w:color w:val="181818"/>
        </w:rPr>
        <w:t>Тема 2.1. Свойство систем автоматического регулирования</w:t>
      </w:r>
    </w:p>
    <w:p w:rsidR="0095689A" w:rsidRPr="0095689A" w:rsidRDefault="0095689A" w:rsidP="0095689A">
      <w:pPr>
        <w:rPr>
          <w:color w:val="181818"/>
        </w:rPr>
      </w:pPr>
      <w:r w:rsidRPr="0095689A">
        <w:rPr>
          <w:b/>
          <w:color w:val="181818"/>
        </w:rPr>
        <w:t xml:space="preserve">Задание: </w:t>
      </w:r>
      <w:r w:rsidRPr="0095689A">
        <w:rPr>
          <w:color w:val="181818"/>
        </w:rPr>
        <w:t>Ответить на вопросы</w:t>
      </w:r>
    </w:p>
    <w:p w:rsidR="0095689A" w:rsidRPr="0095689A" w:rsidRDefault="0095689A" w:rsidP="0095689A">
      <w:pPr>
        <w:rPr>
          <w:color w:val="181818"/>
        </w:rPr>
      </w:pPr>
      <w:r w:rsidRPr="0095689A">
        <w:rPr>
          <w:color w:val="181818"/>
        </w:rPr>
        <w:t>Перечень вопросов:</w:t>
      </w:r>
    </w:p>
    <w:p w:rsidR="0095689A" w:rsidRDefault="0095689A" w:rsidP="0095689A">
      <w:pPr>
        <w:shd w:val="clear" w:color="auto" w:fill="FFFFFF"/>
        <w:rPr>
          <w:color w:val="181818"/>
        </w:rPr>
      </w:pPr>
      <w:r>
        <w:rPr>
          <w:color w:val="181818"/>
        </w:rPr>
        <w:t>1.</w:t>
      </w:r>
      <w:r w:rsidRPr="0095689A">
        <w:rPr>
          <w:color w:val="181818"/>
        </w:rPr>
        <w:t xml:space="preserve">Общие свойства систем регулирования. </w:t>
      </w:r>
    </w:p>
    <w:p w:rsidR="006C3458" w:rsidRDefault="0095689A" w:rsidP="0095689A">
      <w:pPr>
        <w:shd w:val="clear" w:color="auto" w:fill="FFFFFF"/>
        <w:rPr>
          <w:color w:val="181818"/>
        </w:rPr>
      </w:pPr>
      <w:r>
        <w:rPr>
          <w:color w:val="181818"/>
        </w:rPr>
        <w:t>2.</w:t>
      </w:r>
      <w:r w:rsidRPr="0095689A">
        <w:rPr>
          <w:color w:val="181818"/>
        </w:rPr>
        <w:t>Классификация автоматических систем и средств измерения.</w:t>
      </w:r>
    </w:p>
    <w:p w:rsidR="0095689A" w:rsidRDefault="0095689A" w:rsidP="0095689A">
      <w:pPr>
        <w:shd w:val="clear" w:color="auto" w:fill="FFFFFF"/>
        <w:rPr>
          <w:color w:val="181818"/>
        </w:rPr>
      </w:pPr>
    </w:p>
    <w:p w:rsidR="0095689A" w:rsidRDefault="0095689A" w:rsidP="0095689A">
      <w:pPr>
        <w:shd w:val="clear" w:color="auto" w:fill="FFFFFF"/>
        <w:jc w:val="center"/>
        <w:rPr>
          <w:b/>
          <w:color w:val="181818"/>
        </w:rPr>
      </w:pPr>
      <w:r w:rsidRPr="0095689A">
        <w:rPr>
          <w:b/>
          <w:color w:val="181818"/>
        </w:rPr>
        <w:t>Тема 2.2. Характеристики объектов регулирования</w:t>
      </w:r>
    </w:p>
    <w:p w:rsidR="0095689A" w:rsidRDefault="00344C13" w:rsidP="0095689A">
      <w:pPr>
        <w:shd w:val="clear" w:color="auto" w:fill="FFFFFF"/>
        <w:rPr>
          <w:color w:val="181818"/>
        </w:rPr>
      </w:pPr>
      <w:r w:rsidRPr="00344C13">
        <w:rPr>
          <w:b/>
          <w:color w:val="181818"/>
        </w:rPr>
        <w:t>Подготовить презентацию по теме:</w:t>
      </w:r>
      <w:r w:rsidRPr="00344C13">
        <w:rPr>
          <w:color w:val="181818"/>
        </w:rPr>
        <w:t xml:space="preserve"> Статические и динамические характеристики объектов автоматического регулирования.</w:t>
      </w:r>
    </w:p>
    <w:p w:rsidR="00344C13" w:rsidRDefault="00344C13" w:rsidP="0095689A">
      <w:pPr>
        <w:shd w:val="clear" w:color="auto" w:fill="FFFFFF"/>
        <w:rPr>
          <w:color w:val="181818"/>
        </w:rPr>
      </w:pPr>
    </w:p>
    <w:p w:rsidR="00344C13" w:rsidRDefault="00344C13" w:rsidP="00344C13">
      <w:pPr>
        <w:shd w:val="clear" w:color="auto" w:fill="FFFFFF"/>
        <w:jc w:val="center"/>
        <w:rPr>
          <w:b/>
          <w:color w:val="181818"/>
        </w:rPr>
      </w:pPr>
      <w:r w:rsidRPr="00344C13">
        <w:rPr>
          <w:b/>
          <w:color w:val="181818"/>
        </w:rPr>
        <w:t>Тема 2.3. Система автоматизации по отраслям (хлеб)</w:t>
      </w:r>
    </w:p>
    <w:p w:rsidR="00344C13" w:rsidRPr="00344C13" w:rsidRDefault="00344C13" w:rsidP="00344C13">
      <w:pPr>
        <w:shd w:val="clear" w:color="auto" w:fill="FFFFFF"/>
        <w:rPr>
          <w:color w:val="181818"/>
        </w:rPr>
      </w:pPr>
      <w:r w:rsidRPr="00344C13">
        <w:rPr>
          <w:b/>
          <w:color w:val="181818"/>
        </w:rPr>
        <w:t xml:space="preserve">Задание: </w:t>
      </w:r>
      <w:r w:rsidRPr="00344C13">
        <w:rPr>
          <w:color w:val="181818"/>
        </w:rPr>
        <w:t>Ответить на вопросы</w:t>
      </w:r>
    </w:p>
    <w:p w:rsidR="00344C13" w:rsidRDefault="00344C13" w:rsidP="00344C13">
      <w:pPr>
        <w:shd w:val="clear" w:color="auto" w:fill="FFFFFF"/>
        <w:rPr>
          <w:color w:val="181818"/>
        </w:rPr>
      </w:pPr>
      <w:r w:rsidRPr="00344C13">
        <w:rPr>
          <w:color w:val="181818"/>
        </w:rPr>
        <w:t>Перечень вопросов:</w:t>
      </w:r>
    </w:p>
    <w:p w:rsidR="00344C13" w:rsidRPr="00344C13" w:rsidRDefault="00344C13" w:rsidP="00344C13">
      <w:pPr>
        <w:shd w:val="clear" w:color="auto" w:fill="FFFFFF"/>
        <w:rPr>
          <w:color w:val="181818"/>
        </w:rPr>
      </w:pPr>
      <w:r w:rsidRPr="00344C13">
        <w:rPr>
          <w:color w:val="181818"/>
        </w:rPr>
        <w:t>1. Использование систем автоматики в хлебопекарной промышленности.</w:t>
      </w:r>
    </w:p>
    <w:p w:rsidR="00344C13" w:rsidRPr="00344C13" w:rsidRDefault="00344C13" w:rsidP="00344C13">
      <w:pPr>
        <w:shd w:val="clear" w:color="auto" w:fill="FFFFFF"/>
        <w:rPr>
          <w:color w:val="181818"/>
        </w:rPr>
      </w:pPr>
      <w:r w:rsidRPr="00344C13">
        <w:rPr>
          <w:color w:val="181818"/>
        </w:rPr>
        <w:t>2. Изучение работы системы автоматики, работающие в режиме поиска с использованием МУ на базе ГИ.</w:t>
      </w:r>
    </w:p>
    <w:p w:rsidR="00344C13" w:rsidRDefault="00344C13" w:rsidP="00344C13">
      <w:pPr>
        <w:shd w:val="clear" w:color="auto" w:fill="FFFFFF"/>
        <w:rPr>
          <w:color w:val="181818"/>
        </w:rPr>
      </w:pPr>
      <w:r w:rsidRPr="00344C13">
        <w:rPr>
          <w:color w:val="181818"/>
        </w:rPr>
        <w:t xml:space="preserve">3. Последовательный пуск и </w:t>
      </w:r>
      <w:proofErr w:type="spellStart"/>
      <w:r w:rsidRPr="00344C13">
        <w:rPr>
          <w:color w:val="181818"/>
        </w:rPr>
        <w:t>остановленка</w:t>
      </w:r>
      <w:proofErr w:type="spellEnd"/>
      <w:r w:rsidRPr="00344C13">
        <w:rPr>
          <w:color w:val="181818"/>
        </w:rPr>
        <w:t xml:space="preserve"> трех двигателей</w:t>
      </w:r>
    </w:p>
    <w:p w:rsidR="00344C13" w:rsidRDefault="00344C13" w:rsidP="00344C13">
      <w:pPr>
        <w:shd w:val="clear" w:color="auto" w:fill="FFFFFF"/>
        <w:rPr>
          <w:color w:val="181818"/>
        </w:rPr>
      </w:pPr>
    </w:p>
    <w:p w:rsidR="00344C13" w:rsidRDefault="00344C13" w:rsidP="00344C13">
      <w:pPr>
        <w:shd w:val="clear" w:color="auto" w:fill="FFFFFF"/>
        <w:jc w:val="center"/>
        <w:rPr>
          <w:b/>
          <w:color w:val="181818"/>
        </w:rPr>
      </w:pPr>
      <w:r w:rsidRPr="00344C13">
        <w:rPr>
          <w:b/>
          <w:color w:val="181818"/>
        </w:rPr>
        <w:t>Тема 3.1. Структуры и функции АСУТП. Общие сведения о АСУ и САУ</w:t>
      </w:r>
    </w:p>
    <w:p w:rsidR="003B543E" w:rsidRDefault="003B543E" w:rsidP="00344C13">
      <w:pPr>
        <w:shd w:val="clear" w:color="auto" w:fill="FFFFFF"/>
        <w:jc w:val="center"/>
        <w:rPr>
          <w:b/>
          <w:color w:val="181818"/>
        </w:rPr>
      </w:pPr>
    </w:p>
    <w:p w:rsidR="00344C13" w:rsidRDefault="00344C13" w:rsidP="00344C13">
      <w:pPr>
        <w:shd w:val="clear" w:color="auto" w:fill="FFFFFF"/>
        <w:rPr>
          <w:color w:val="181818"/>
        </w:rPr>
      </w:pPr>
      <w:r w:rsidRPr="00344C13">
        <w:rPr>
          <w:b/>
          <w:color w:val="181818"/>
        </w:rPr>
        <w:t>Подготовить презентацию по теме:</w:t>
      </w:r>
      <w:r>
        <w:rPr>
          <w:b/>
          <w:color w:val="181818"/>
        </w:rPr>
        <w:t xml:space="preserve"> </w:t>
      </w:r>
      <w:r w:rsidRPr="00344C13">
        <w:rPr>
          <w:color w:val="181818"/>
        </w:rPr>
        <w:t>Основы построения АСУТП</w:t>
      </w:r>
    </w:p>
    <w:p w:rsidR="00344C13" w:rsidRDefault="00344C13" w:rsidP="00344C13">
      <w:pPr>
        <w:shd w:val="clear" w:color="auto" w:fill="FFFFFF"/>
        <w:rPr>
          <w:color w:val="181818"/>
        </w:rPr>
      </w:pPr>
    </w:p>
    <w:p w:rsidR="00344C13" w:rsidRDefault="00344C13" w:rsidP="00344C13">
      <w:pPr>
        <w:shd w:val="clear" w:color="auto" w:fill="FFFFFF"/>
        <w:jc w:val="center"/>
        <w:rPr>
          <w:b/>
          <w:color w:val="181818"/>
        </w:rPr>
      </w:pPr>
      <w:r>
        <w:rPr>
          <w:b/>
          <w:color w:val="181818"/>
        </w:rPr>
        <w:t xml:space="preserve">Тема 3.2. </w:t>
      </w:r>
      <w:r w:rsidRPr="00344C13">
        <w:rPr>
          <w:b/>
          <w:color w:val="181818"/>
        </w:rPr>
        <w:t>Схемы автоматизации технологических процессов</w:t>
      </w:r>
    </w:p>
    <w:p w:rsidR="00344C13" w:rsidRPr="00344C13" w:rsidRDefault="00344C13" w:rsidP="00344C13">
      <w:pPr>
        <w:shd w:val="clear" w:color="auto" w:fill="FFFFFF"/>
        <w:jc w:val="both"/>
        <w:rPr>
          <w:color w:val="181818"/>
        </w:rPr>
      </w:pPr>
      <w:r w:rsidRPr="00344C13">
        <w:rPr>
          <w:color w:val="181818"/>
        </w:rPr>
        <w:t>Изучить учебный материал по учебнику и дополнить конспект по теме «Функциональные и принципиальные схемы автоматизации технологических процессов.»</w:t>
      </w:r>
    </w:p>
    <w:p w:rsidR="006C3458" w:rsidRPr="00344C13" w:rsidRDefault="006C3458" w:rsidP="00344C13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6C3458" w:rsidRDefault="006C3458" w:rsidP="006C3458">
      <w:pPr>
        <w:shd w:val="clear" w:color="auto" w:fill="FFFFFF"/>
        <w:ind w:firstLine="567"/>
        <w:rPr>
          <w:rFonts w:ascii="Arial" w:hAnsi="Arial" w:cs="Arial"/>
          <w:color w:val="181818"/>
        </w:rPr>
      </w:pPr>
    </w:p>
    <w:p w:rsidR="00861D6F" w:rsidRDefault="00861D6F" w:rsidP="00861D6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68953210"/>
      <w:r>
        <w:rPr>
          <w:rFonts w:ascii="Times New Roman" w:hAnsi="Times New Roman" w:cs="Times New Roman"/>
          <w:i w:val="0"/>
          <w:iCs w:val="0"/>
        </w:rPr>
        <w:t>СПИСОК ЛИТЕРАТУРЫ</w:t>
      </w:r>
      <w:bookmarkEnd w:id="3"/>
    </w:p>
    <w:p w:rsidR="00F06B98" w:rsidRDefault="00F06B98" w:rsidP="00F06B98">
      <w:pPr>
        <w:jc w:val="both"/>
        <w:rPr>
          <w:b/>
          <w:i/>
        </w:rPr>
      </w:pPr>
      <w:r>
        <w:rPr>
          <w:b/>
          <w:i/>
        </w:rPr>
        <w:t>Основные источники</w:t>
      </w:r>
    </w:p>
    <w:p w:rsidR="00F06B98" w:rsidRDefault="00F06B98" w:rsidP="00F06B9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1. </w:t>
      </w:r>
      <w:r w:rsidRPr="00FD1F1E">
        <w:t>Виноградов, В.М. Автоматизация технологических процессов и производств. Введение в специальность: Учебное пособие / В.М. Виноградов, А.А. Черепахин. - М.: Форум, 2018. - 305 c.</w:t>
      </w:r>
    </w:p>
    <w:p w:rsidR="00F06B98" w:rsidRPr="00FD1F1E" w:rsidRDefault="00F06B98" w:rsidP="00F06B98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spellStart"/>
      <w:r w:rsidRPr="00FD1F1E">
        <w:t>Селевцов</w:t>
      </w:r>
      <w:proofErr w:type="spellEnd"/>
      <w:r w:rsidRPr="00FD1F1E">
        <w:t xml:space="preserve">, Л.И. Автоматизация технологических процессов: Учебник / Л.И. </w:t>
      </w:r>
      <w:proofErr w:type="spellStart"/>
      <w:r w:rsidRPr="00FD1F1E">
        <w:t>Селевцов</w:t>
      </w:r>
      <w:proofErr w:type="spellEnd"/>
      <w:r w:rsidRPr="00FD1F1E">
        <w:t xml:space="preserve">. - М.: </w:t>
      </w:r>
      <w:proofErr w:type="spellStart"/>
      <w:r w:rsidRPr="00FD1F1E">
        <w:t>Academia</w:t>
      </w:r>
      <w:proofErr w:type="spellEnd"/>
      <w:r w:rsidRPr="00FD1F1E">
        <w:t>, 2019. - 160 c.</w:t>
      </w:r>
    </w:p>
    <w:p w:rsidR="00F06B98" w:rsidRPr="00DF5498" w:rsidRDefault="00F06B98" w:rsidP="00F06B98">
      <w:pPr>
        <w:pStyle w:val="ac"/>
        <w:ind w:left="0"/>
        <w:jc w:val="both"/>
        <w:rPr>
          <w:b/>
          <w:i/>
          <w:szCs w:val="20"/>
        </w:rPr>
      </w:pPr>
    </w:p>
    <w:p w:rsidR="00F06B98" w:rsidRDefault="00F06B98" w:rsidP="00F06B98">
      <w:pPr>
        <w:pStyle w:val="ac"/>
        <w:ind w:left="0"/>
        <w:jc w:val="both"/>
      </w:pPr>
      <w:r w:rsidRPr="00F26D69">
        <w:rPr>
          <w:b/>
          <w:i/>
        </w:rPr>
        <w:t>Дополнительная источники</w:t>
      </w:r>
      <w:r w:rsidRPr="00284B0D">
        <w:t xml:space="preserve"> </w:t>
      </w:r>
    </w:p>
    <w:p w:rsidR="00F06B98" w:rsidRPr="00F26D69" w:rsidRDefault="00F06B98" w:rsidP="00F06B98">
      <w:pPr>
        <w:pStyle w:val="ac"/>
        <w:ind w:left="1068"/>
        <w:jc w:val="both"/>
        <w:rPr>
          <w:b/>
          <w:i/>
        </w:rPr>
      </w:pPr>
      <w:r>
        <w:t>1</w:t>
      </w:r>
      <w:r w:rsidRPr="00284B0D">
        <w:t>. Еремеев, С.В. Автоматизация технологических процессов и производств в нефтегазовой отрасли: Учебное пособие / С.В. Еремеев. - СПб.: Лань, 2018. -</w:t>
      </w:r>
      <w:r>
        <w:t xml:space="preserve"> 136 c.</w:t>
      </w:r>
      <w:r>
        <w:br/>
      </w:r>
      <w:r w:rsidRPr="00284B0D">
        <w:t>. Шишмарев, В.Ю. Автоматизация технологических процессов: Учебник / В.Ю. Шишмарев. -</w:t>
      </w:r>
      <w:r>
        <w:t xml:space="preserve"> М.: </w:t>
      </w:r>
      <w:proofErr w:type="spellStart"/>
      <w:r>
        <w:t>Academia</w:t>
      </w:r>
      <w:proofErr w:type="spellEnd"/>
      <w:r>
        <w:t>, 2018. - 320 c.</w:t>
      </w:r>
      <w:r>
        <w:br/>
        <w:t>5</w:t>
      </w:r>
      <w:r w:rsidRPr="00284B0D">
        <w:t>. Шишмарёв, В.Ю. Автоматизация технологических процессов: Учебник / В.Ю. Шишмарёв.</w:t>
      </w:r>
      <w:r>
        <w:t xml:space="preserve"> - М.: Академия, 2018. - 208 c.</w:t>
      </w:r>
      <w:r>
        <w:br/>
      </w:r>
    </w:p>
    <w:p w:rsidR="00BE4E63" w:rsidRPr="00F26D69" w:rsidRDefault="00BE4E63" w:rsidP="00BE4E63">
      <w:pPr>
        <w:jc w:val="both"/>
        <w:rPr>
          <w:b/>
        </w:rPr>
      </w:pPr>
      <w:r w:rsidRPr="00F26D69">
        <w:rPr>
          <w:b/>
        </w:rPr>
        <w:t>Интернет – ресурсы</w:t>
      </w:r>
    </w:p>
    <w:p w:rsidR="00BE4E63" w:rsidRPr="00F26D69" w:rsidRDefault="00BE4E63" w:rsidP="00BE4E63">
      <w:pPr>
        <w:pStyle w:val="ac"/>
        <w:numPr>
          <w:ilvl w:val="0"/>
          <w:numId w:val="23"/>
        </w:numPr>
        <w:jc w:val="both"/>
      </w:pPr>
      <w:r w:rsidRPr="00F26D69">
        <w:t xml:space="preserve">Автоматизация технологических процессов. Форма </w:t>
      </w:r>
      <w:proofErr w:type="gramStart"/>
      <w:r w:rsidRPr="00F26D69">
        <w:t>доступа:</w:t>
      </w:r>
      <w:r>
        <w:t xml:space="preserve"> </w:t>
      </w:r>
      <w:r w:rsidRPr="00F26D69">
        <w:t xml:space="preserve"> </w:t>
      </w:r>
      <w:proofErr w:type="spellStart"/>
      <w:r w:rsidRPr="00F26D69">
        <w:rPr>
          <w:lang w:val="en-US"/>
        </w:rPr>
        <w:t>ru</w:t>
      </w:r>
      <w:proofErr w:type="spellEnd"/>
      <w:r w:rsidRPr="00F26D69">
        <w:t>.</w:t>
      </w:r>
      <w:proofErr w:type="spellStart"/>
      <w:r w:rsidRPr="00F26D69">
        <w:rPr>
          <w:lang w:val="en-US"/>
        </w:rPr>
        <w:t>wikipedia</w:t>
      </w:r>
      <w:proofErr w:type="spellEnd"/>
      <w:r w:rsidRPr="00F26D69">
        <w:t>.</w:t>
      </w:r>
      <w:r w:rsidRPr="00F26D69">
        <w:rPr>
          <w:lang w:val="en-US"/>
        </w:rPr>
        <w:t>org</w:t>
      </w:r>
      <w:proofErr w:type="gramEnd"/>
      <w:r w:rsidRPr="00F26D69">
        <w:t>/</w:t>
      </w:r>
      <w:r w:rsidRPr="00F26D69">
        <w:rPr>
          <w:lang w:val="en-US"/>
        </w:rPr>
        <w:t>wiki</w:t>
      </w:r>
      <w:r w:rsidRPr="00F26D69">
        <w:t>/</w:t>
      </w:r>
    </w:p>
    <w:p w:rsidR="00BE4E63" w:rsidRDefault="00860D0B" w:rsidP="00BE4E63">
      <w:pPr>
        <w:pStyle w:val="ac"/>
        <w:numPr>
          <w:ilvl w:val="0"/>
          <w:numId w:val="23"/>
        </w:numPr>
        <w:jc w:val="both"/>
      </w:pPr>
      <w:hyperlink r:id="rId9" w:history="1">
        <w:r w:rsidR="00BE4E63" w:rsidRPr="0099521E">
          <w:rPr>
            <w:rStyle w:val="a3"/>
          </w:rPr>
          <w:t>https://www.gd.ru/articles/10048-avtomatizatsiya-tehnologicheskih-protsessov-i-proizvodstv</w:t>
        </w:r>
      </w:hyperlink>
    </w:p>
    <w:p w:rsidR="00BE4E63" w:rsidRDefault="00860D0B" w:rsidP="00BE4E63">
      <w:pPr>
        <w:pStyle w:val="ac"/>
        <w:numPr>
          <w:ilvl w:val="0"/>
          <w:numId w:val="23"/>
        </w:numPr>
        <w:jc w:val="both"/>
      </w:pPr>
      <w:hyperlink r:id="rId10" w:history="1">
        <w:r w:rsidR="00BE4E63" w:rsidRPr="0099521E">
          <w:rPr>
            <w:rStyle w:val="a3"/>
          </w:rPr>
          <w:t>https://bbooster.online/stati/avtomatizatsiya-tehnologicheskih-protsessov-i-proizvodstv.html</w:t>
        </w:r>
      </w:hyperlink>
    </w:p>
    <w:p w:rsidR="00BE4E63" w:rsidRDefault="00BE4E63" w:rsidP="00BE4E63">
      <w:pPr>
        <w:pStyle w:val="ac"/>
        <w:jc w:val="both"/>
      </w:pPr>
    </w:p>
    <w:p w:rsidR="006A168C" w:rsidRPr="00861D6F" w:rsidRDefault="006A168C" w:rsidP="00861D6F"/>
    <w:p w:rsidR="00846C65" w:rsidRPr="00861D6F" w:rsidRDefault="00846C65"/>
    <w:sectPr w:rsidR="00846C65" w:rsidRPr="0086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7F1"/>
    <w:multiLevelType w:val="hybridMultilevel"/>
    <w:tmpl w:val="A14095F0"/>
    <w:lvl w:ilvl="0" w:tplc="8D20700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29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A69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FD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A73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C7F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6B5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0D8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2FF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29B"/>
    <w:multiLevelType w:val="hybridMultilevel"/>
    <w:tmpl w:val="26366B30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24265"/>
    <w:multiLevelType w:val="hybridMultilevel"/>
    <w:tmpl w:val="C0528750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0C2DAC"/>
    <w:multiLevelType w:val="hybridMultilevel"/>
    <w:tmpl w:val="D7486720"/>
    <w:lvl w:ilvl="0" w:tplc="BCD01AAE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48A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0A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6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087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AE1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2AB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2DF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466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523E5"/>
    <w:multiLevelType w:val="hybridMultilevel"/>
    <w:tmpl w:val="7730D714"/>
    <w:lvl w:ilvl="0" w:tplc="7A4E87B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F4558B"/>
    <w:multiLevelType w:val="hybridMultilevel"/>
    <w:tmpl w:val="EE6AE394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477447"/>
    <w:multiLevelType w:val="multilevel"/>
    <w:tmpl w:val="3A5A03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C65B1"/>
    <w:multiLevelType w:val="hybridMultilevel"/>
    <w:tmpl w:val="CB340D64"/>
    <w:lvl w:ilvl="0" w:tplc="9238D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BF3575"/>
    <w:multiLevelType w:val="hybridMultilevel"/>
    <w:tmpl w:val="AF8AE5C2"/>
    <w:lvl w:ilvl="0" w:tplc="6C52F99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10670F6"/>
    <w:multiLevelType w:val="hybridMultilevel"/>
    <w:tmpl w:val="FE74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16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40218"/>
    <w:multiLevelType w:val="hybridMultilevel"/>
    <w:tmpl w:val="74E4F238"/>
    <w:lvl w:ilvl="0" w:tplc="EA94CE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6187"/>
    <w:multiLevelType w:val="hybridMultilevel"/>
    <w:tmpl w:val="9B302356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E5D63"/>
    <w:multiLevelType w:val="hybridMultilevel"/>
    <w:tmpl w:val="FE2450FE"/>
    <w:lvl w:ilvl="0" w:tplc="49165D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6A7"/>
    <w:multiLevelType w:val="hybridMultilevel"/>
    <w:tmpl w:val="D0AA88B2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EE4684"/>
    <w:multiLevelType w:val="hybridMultilevel"/>
    <w:tmpl w:val="E7A07676"/>
    <w:lvl w:ilvl="0" w:tplc="0D18931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2FC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AE2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A15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EF8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0E8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3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089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0BB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601E03"/>
    <w:multiLevelType w:val="hybridMultilevel"/>
    <w:tmpl w:val="FE92AF6A"/>
    <w:lvl w:ilvl="0" w:tplc="E4F086E2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603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A4B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472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0F1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4A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46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EC2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414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99329C"/>
    <w:multiLevelType w:val="hybridMultilevel"/>
    <w:tmpl w:val="9EAE0DC6"/>
    <w:lvl w:ilvl="0" w:tplc="435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17C87"/>
    <w:multiLevelType w:val="hybridMultilevel"/>
    <w:tmpl w:val="2932CA3A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4E1F96"/>
    <w:multiLevelType w:val="hybridMultilevel"/>
    <w:tmpl w:val="EF60C0EC"/>
    <w:lvl w:ilvl="0" w:tplc="C450E0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03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8ED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65D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D3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6D9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4F0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4ED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23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A808BB"/>
    <w:multiLevelType w:val="hybridMultilevel"/>
    <w:tmpl w:val="333850CA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1B3F2B"/>
    <w:multiLevelType w:val="hybridMultilevel"/>
    <w:tmpl w:val="2DF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877115"/>
    <w:multiLevelType w:val="hybridMultilevel"/>
    <w:tmpl w:val="FE78C75A"/>
    <w:lvl w:ilvl="0" w:tplc="435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8065B"/>
    <w:multiLevelType w:val="hybridMultilevel"/>
    <w:tmpl w:val="7B4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C5EB8"/>
    <w:multiLevelType w:val="hybridMultilevel"/>
    <w:tmpl w:val="1506D118"/>
    <w:lvl w:ilvl="0" w:tplc="435C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476557"/>
    <w:multiLevelType w:val="hybridMultilevel"/>
    <w:tmpl w:val="EBB06264"/>
    <w:lvl w:ilvl="0" w:tplc="289A04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0A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AB6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436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4BA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E5B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01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60A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C9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C611D2"/>
    <w:multiLevelType w:val="hybridMultilevel"/>
    <w:tmpl w:val="9F9806F2"/>
    <w:lvl w:ilvl="0" w:tplc="CF2EC9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6B3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4C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035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CA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6C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70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C3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872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20"/>
  </w:num>
  <w:num w:numId="5">
    <w:abstractNumId w:val="22"/>
  </w:num>
  <w:num w:numId="6">
    <w:abstractNumId w:val="26"/>
  </w:num>
  <w:num w:numId="7">
    <w:abstractNumId w:val="1"/>
  </w:num>
  <w:num w:numId="8">
    <w:abstractNumId w:val="17"/>
  </w:num>
  <w:num w:numId="9">
    <w:abstractNumId w:val="17"/>
  </w:num>
  <w:num w:numId="10">
    <w:abstractNumId w:val="13"/>
  </w:num>
  <w:num w:numId="11">
    <w:abstractNumId w:val="13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5"/>
  </w:num>
  <w:num w:numId="24">
    <w:abstractNumId w:val="15"/>
  </w:num>
  <w:num w:numId="25">
    <w:abstractNumId w:val="7"/>
  </w:num>
  <w:num w:numId="26">
    <w:abstractNumId w:val="28"/>
  </w:num>
  <w:num w:numId="27">
    <w:abstractNumId w:val="18"/>
  </w:num>
  <w:num w:numId="28">
    <w:abstractNumId w:val="0"/>
  </w:num>
  <w:num w:numId="29">
    <w:abstractNumId w:val="21"/>
  </w:num>
  <w:num w:numId="30">
    <w:abstractNumId w:val="27"/>
  </w:num>
  <w:num w:numId="31">
    <w:abstractNumId w:val="3"/>
  </w:num>
  <w:num w:numId="32">
    <w:abstractNumId w:val="24"/>
  </w:num>
  <w:num w:numId="33">
    <w:abstractNumId w:val="19"/>
  </w:num>
  <w:num w:numId="34">
    <w:abstractNumId w:val="8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5B"/>
    <w:rsid w:val="00056F72"/>
    <w:rsid w:val="0024583D"/>
    <w:rsid w:val="002570C3"/>
    <w:rsid w:val="00296A68"/>
    <w:rsid w:val="002F79B5"/>
    <w:rsid w:val="00316E24"/>
    <w:rsid w:val="00334AC1"/>
    <w:rsid w:val="00344C13"/>
    <w:rsid w:val="003B543E"/>
    <w:rsid w:val="00553E98"/>
    <w:rsid w:val="00673337"/>
    <w:rsid w:val="00693BF3"/>
    <w:rsid w:val="006A168C"/>
    <w:rsid w:val="006B6CA7"/>
    <w:rsid w:val="006C3458"/>
    <w:rsid w:val="007B43A4"/>
    <w:rsid w:val="007F4690"/>
    <w:rsid w:val="008142CF"/>
    <w:rsid w:val="00846C65"/>
    <w:rsid w:val="00860D0B"/>
    <w:rsid w:val="00861D6F"/>
    <w:rsid w:val="0095689A"/>
    <w:rsid w:val="009C1EA9"/>
    <w:rsid w:val="00AE0C96"/>
    <w:rsid w:val="00AF00F6"/>
    <w:rsid w:val="00B37A5B"/>
    <w:rsid w:val="00B66EA2"/>
    <w:rsid w:val="00BE4E63"/>
    <w:rsid w:val="00C63E77"/>
    <w:rsid w:val="00CF7A4E"/>
    <w:rsid w:val="00DA6067"/>
    <w:rsid w:val="00F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9387"/>
  <w15:chartTrackingRefBased/>
  <w15:docId w15:val="{49F625F0-FBED-401D-8015-A4DD40FF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61D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61D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3">
    <w:name w:val="Style63"/>
    <w:basedOn w:val="a"/>
    <w:uiPriority w:val="99"/>
    <w:rsid w:val="00DA606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20">
    <w:name w:val="Заголовок 2 Знак"/>
    <w:basedOn w:val="a0"/>
    <w:link w:val="2"/>
    <w:rsid w:val="00861D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61D6F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861D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1D6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61D6F"/>
  </w:style>
  <w:style w:type="paragraph" w:styleId="a5">
    <w:name w:val="Normal (Web)"/>
    <w:basedOn w:val="a"/>
    <w:uiPriority w:val="99"/>
    <w:semiHidden/>
    <w:unhideWhenUsed/>
    <w:rsid w:val="00861D6F"/>
  </w:style>
  <w:style w:type="paragraph" w:styleId="21">
    <w:name w:val="toc 2"/>
    <w:basedOn w:val="a"/>
    <w:next w:val="a"/>
    <w:autoRedefine/>
    <w:uiPriority w:val="39"/>
    <w:semiHidden/>
    <w:unhideWhenUsed/>
    <w:rsid w:val="00861D6F"/>
    <w:pPr>
      <w:ind w:left="240"/>
    </w:pPr>
  </w:style>
  <w:style w:type="paragraph" w:styleId="a6">
    <w:name w:val="footer"/>
    <w:basedOn w:val="a"/>
    <w:link w:val="a7"/>
    <w:uiPriority w:val="99"/>
    <w:semiHidden/>
    <w:unhideWhenUsed/>
    <w:rsid w:val="00861D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61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861D6F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861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8"/>
    <w:link w:val="ab"/>
    <w:uiPriority w:val="99"/>
    <w:semiHidden/>
    <w:unhideWhenUsed/>
    <w:rsid w:val="00861D6F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1D6F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22">
    <w:name w:val="Body Text 2"/>
    <w:basedOn w:val="a"/>
    <w:link w:val="23"/>
    <w:uiPriority w:val="99"/>
    <w:semiHidden/>
    <w:unhideWhenUsed/>
    <w:rsid w:val="00861D6F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61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861D6F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61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1">
    <w:name w:val="Style31"/>
    <w:basedOn w:val="a"/>
    <w:uiPriority w:val="99"/>
    <w:semiHidden/>
    <w:rsid w:val="00861D6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9">
    <w:name w:val="Style9"/>
    <w:basedOn w:val="a"/>
    <w:uiPriority w:val="99"/>
    <w:semiHidden/>
    <w:rsid w:val="00861D6F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4">
    <w:name w:val="Style4"/>
    <w:basedOn w:val="a"/>
    <w:uiPriority w:val="99"/>
    <w:semiHidden/>
    <w:rsid w:val="00861D6F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5">
    <w:name w:val="Style5"/>
    <w:basedOn w:val="a"/>
    <w:uiPriority w:val="99"/>
    <w:semiHidden/>
    <w:rsid w:val="00861D6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">
    <w:name w:val="Абзац списка1"/>
    <w:basedOn w:val="a"/>
    <w:uiPriority w:val="99"/>
    <w:semiHidden/>
    <w:rsid w:val="00861D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42">
    <w:name w:val="Font Style42"/>
    <w:rsid w:val="00861D6F"/>
    <w:rPr>
      <w:rFonts w:ascii="Times New Roman" w:hAnsi="Times New Roman" w:cs="Times New Roman" w:hint="default"/>
      <w:sz w:val="22"/>
      <w:szCs w:val="22"/>
    </w:rPr>
  </w:style>
  <w:style w:type="character" w:customStyle="1" w:styleId="FontStyle71">
    <w:name w:val="Font Style71"/>
    <w:rsid w:val="00861D6F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861D6F"/>
    <w:rPr>
      <w:rFonts w:ascii="Times New Roman" w:hAnsi="Times New Roman" w:cs="Times New Roman" w:hint="default"/>
      <w:sz w:val="26"/>
    </w:rPr>
  </w:style>
  <w:style w:type="character" w:customStyle="1" w:styleId="FontStyle30">
    <w:name w:val="Font Style30"/>
    <w:rsid w:val="00861D6F"/>
    <w:rPr>
      <w:rFonts w:ascii="Times New Roman" w:hAnsi="Times New Roman" w:cs="Times New Roman" w:hint="default"/>
      <w:sz w:val="22"/>
    </w:rPr>
  </w:style>
  <w:style w:type="paragraph" w:customStyle="1" w:styleId="Style11">
    <w:name w:val="Style11"/>
    <w:basedOn w:val="a"/>
    <w:uiPriority w:val="99"/>
    <w:rsid w:val="0024583D"/>
    <w:pPr>
      <w:widowControl w:val="0"/>
      <w:autoSpaceDE w:val="0"/>
      <w:autoSpaceDN w:val="0"/>
      <w:adjustRightInd w:val="0"/>
      <w:spacing w:line="278" w:lineRule="exact"/>
    </w:pPr>
  </w:style>
  <w:style w:type="paragraph" w:styleId="ac">
    <w:name w:val="List Paragraph"/>
    <w:basedOn w:val="a"/>
    <w:qFormat/>
    <w:rsid w:val="00BE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hetk.local\links\&#1054;&#1073;&#1084;&#1077;&#1085;\&#1057;&#1086;&#1090;&#1088;&#1091;&#1076;&#1085;&#1080;&#1082;&#1080;\!&#1050;&#1086;&#1085;&#1076;&#1088;&#1072;&#1090;&#1100;&#1077;&#1074;&#1072;%20&#1057;.&#1055;\&#1041;&#1072;&#1079;&#1072;%20&#1059;&#1052;&#1050;%202021\19.02.03%20&#1058;&#1077;&#1093;&#1085;&#1086;&#1083;&#1086;&#1075;&#1080;&#1103;%20&#1093;&#1083;&#1077;&#1073;&#1072;,%20&#1082;&#1086;&#1085;&#1076;&#1080;&#1090;&#1077;&#1088;&#1089;&#1082;&#1080;&#1093;%20&#1080;%20&#1084;&#1072;&#1082;&#1072;&#1088;&#1086;&#1085;&#1085;&#1099;&#1093;%20&#1080;&#1079;&#1076;&#1077;&#1083;&#1080;&#1081;\&#1052;&#1056;\+&#1052;&#1056;%202021%20&#1054;&#1055;.04%20&#1052;&#1080;&#1082;&#1088;&#1086;&#1073;&#1080;&#1086;&#1083;&#1086;&#107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chetk.local\links\&#1054;&#1073;&#1084;&#1077;&#1085;\&#1057;&#1086;&#1090;&#1088;&#1091;&#1076;&#1085;&#1080;&#1082;&#1080;\!&#1050;&#1086;&#1085;&#1076;&#1088;&#1072;&#1090;&#1100;&#1077;&#1074;&#1072;%20&#1057;.&#1055;\&#1041;&#1072;&#1079;&#1072;%20&#1059;&#1052;&#1050;%202021\19.02.03%20&#1058;&#1077;&#1093;&#1085;&#1086;&#1083;&#1086;&#1075;&#1080;&#1103;%20&#1093;&#1083;&#1077;&#1073;&#1072;,%20&#1082;&#1086;&#1085;&#1076;&#1080;&#1090;&#1077;&#1088;&#1089;&#1082;&#1080;&#1093;%20&#1080;%20&#1084;&#1072;&#1082;&#1072;&#1088;&#1086;&#1085;&#1085;&#1099;&#1093;%20&#1080;&#1079;&#1076;&#1077;&#1083;&#1080;&#1081;\&#1052;&#1056;\+&#1052;&#1056;%202021%20&#1054;&#1055;.04%20&#1052;&#1080;&#1082;&#1088;&#1086;&#1073;&#1080;&#1086;&#1083;&#1086;&#1075;&#1080;&#1103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chetk.local\links\&#1054;&#1073;&#1084;&#1077;&#1085;\&#1057;&#1086;&#1090;&#1088;&#1091;&#1076;&#1085;&#1080;&#1082;&#1080;\!&#1050;&#1086;&#1085;&#1076;&#1088;&#1072;&#1090;&#1100;&#1077;&#1074;&#1072;%20&#1057;.&#1055;\&#1041;&#1072;&#1079;&#1072;%20&#1059;&#1052;&#1050;%202021\19.02.03%20&#1058;&#1077;&#1093;&#1085;&#1086;&#1083;&#1086;&#1075;&#1080;&#1103;%20&#1093;&#1083;&#1077;&#1073;&#1072;,%20&#1082;&#1086;&#1085;&#1076;&#1080;&#1090;&#1077;&#1088;&#1089;&#1082;&#1080;&#1093;%20&#1080;%20&#1084;&#1072;&#1082;&#1072;&#1088;&#1086;&#1085;&#1085;&#1099;&#1093;%20&#1080;&#1079;&#1076;&#1077;&#1083;&#1080;&#1081;\&#1052;&#1056;\+&#1052;&#1056;%202021%20&#1054;&#1055;.04%20&#1052;&#1080;&#1082;&#1088;&#1086;&#1073;&#1080;&#1086;&#1083;&#1086;&#1075;&#1080;&#1103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chetk.local\links\&#1054;&#1073;&#1084;&#1077;&#1085;\&#1057;&#1086;&#1090;&#1088;&#1091;&#1076;&#1085;&#1080;&#1082;&#1080;\!&#1050;&#1086;&#1085;&#1076;&#1088;&#1072;&#1090;&#1100;&#1077;&#1074;&#1072;%20&#1057;.&#1055;\&#1041;&#1072;&#1079;&#1072;%20&#1059;&#1052;&#1050;%202021\19.02.03%20&#1058;&#1077;&#1093;&#1085;&#1086;&#1083;&#1086;&#1075;&#1080;&#1103;%20&#1093;&#1083;&#1077;&#1073;&#1072;,%20&#1082;&#1086;&#1085;&#1076;&#1080;&#1090;&#1077;&#1088;&#1089;&#1082;&#1080;&#1093;%20&#1080;%20&#1084;&#1072;&#1082;&#1072;&#1088;&#1086;&#1085;&#1085;&#1099;&#1093;%20&#1080;&#1079;&#1076;&#1077;&#1083;&#1080;&#1081;\&#1052;&#1056;\+&#1052;&#1056;%202021%20&#1054;&#1055;.04%20&#1052;&#1080;&#1082;&#1088;&#1086;&#1073;&#1080;&#1086;&#1083;&#1086;&#1075;&#1080;&#1103;.doc" TargetMode="External"/><Relationship Id="rId10" Type="http://schemas.openxmlformats.org/officeDocument/2006/relationships/hyperlink" Target="https://bbooster.online/stati/avtomatizatsiya-tehnologicheskih-protsessov-i-proizvodst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d.ru/articles/10048-avtomatizatsiya-tehnologicheskih-protsessov-i-proizvod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Надежда Геннадьевна</dc:creator>
  <cp:keywords/>
  <dc:description/>
  <cp:lastModifiedBy>Алексеева Ольга Михайловна</cp:lastModifiedBy>
  <cp:revision>24</cp:revision>
  <dcterms:created xsi:type="dcterms:W3CDTF">2022-01-17T12:28:00Z</dcterms:created>
  <dcterms:modified xsi:type="dcterms:W3CDTF">2022-11-21T08:31:00Z</dcterms:modified>
</cp:coreProperties>
</file>