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25" w:rsidRPr="00C86AEB" w:rsidRDefault="00B37825" w:rsidP="00B37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6AEB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C86AEB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«Чебоксарский экономико-технологический колледж» </w:t>
      </w:r>
      <w:r w:rsidRPr="00C86AEB">
        <w:rPr>
          <w:rFonts w:ascii="Times New Roman" w:hAnsi="Times New Roman" w:cs="Times New Roman"/>
          <w:sz w:val="24"/>
          <w:szCs w:val="24"/>
        </w:rPr>
        <w:br/>
        <w:t>Министерства образования и молодежной политики Чувашской Республики</w:t>
      </w:r>
    </w:p>
    <w:p w:rsidR="00B37825" w:rsidRPr="00C86AEB" w:rsidRDefault="00B37825" w:rsidP="00B37825">
      <w:pPr>
        <w:tabs>
          <w:tab w:val="left" w:pos="6825"/>
        </w:tabs>
        <w:spacing w:line="360" w:lineRule="auto"/>
        <w:jc w:val="center"/>
        <w:rPr>
          <w:rFonts w:ascii="Times New Roman" w:hAnsi="Times New Roman"/>
        </w:rPr>
      </w:pPr>
    </w:p>
    <w:p w:rsidR="00B37825" w:rsidRPr="00C86AEB" w:rsidRDefault="00B37825" w:rsidP="00B37825">
      <w:pPr>
        <w:spacing w:line="360" w:lineRule="auto"/>
        <w:jc w:val="center"/>
        <w:rPr>
          <w:rFonts w:ascii="Times New Roman" w:hAnsi="Times New Roman"/>
        </w:rPr>
      </w:pPr>
    </w:p>
    <w:p w:rsidR="00B37825" w:rsidRPr="00C86AEB" w:rsidRDefault="00B37825" w:rsidP="00B37825">
      <w:pPr>
        <w:spacing w:line="360" w:lineRule="auto"/>
        <w:jc w:val="center"/>
        <w:rPr>
          <w:rFonts w:ascii="Times New Roman" w:hAnsi="Times New Roman"/>
        </w:rPr>
      </w:pPr>
    </w:p>
    <w:p w:rsidR="00B37825" w:rsidRPr="00C86AEB" w:rsidRDefault="00B37825" w:rsidP="00B3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</w:rPr>
      </w:pPr>
    </w:p>
    <w:p w:rsidR="00B37825" w:rsidRPr="00C86AEB" w:rsidRDefault="00B37825" w:rsidP="00B3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B37825" w:rsidRPr="00C86AEB" w:rsidRDefault="00B37825" w:rsidP="00B3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B37825" w:rsidRPr="00C86AEB" w:rsidRDefault="00B37825" w:rsidP="00B3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B37825" w:rsidRPr="00C86AEB" w:rsidRDefault="00B37825" w:rsidP="00B378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МЕТОДИЧЕСКИЕ РЕКОМЕНДАЦИИ ДЛЯ САМОСТОЯТЕЛЬНОЙ РАБОТЫ</w:t>
      </w:r>
    </w:p>
    <w:p w:rsidR="004F3145" w:rsidRPr="006E6A37" w:rsidRDefault="00B37825" w:rsidP="004F31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ЕН.0</w:t>
      </w:r>
      <w:r w:rsidR="004F3145">
        <w:rPr>
          <w:rFonts w:ascii="Times New Roman" w:hAnsi="Times New Roman"/>
          <w:b/>
          <w:bCs/>
          <w:sz w:val="24"/>
          <w:szCs w:val="24"/>
        </w:rPr>
        <w:t>2</w:t>
      </w:r>
      <w:r w:rsidRPr="00C86AEB">
        <w:rPr>
          <w:rFonts w:ascii="Times New Roman" w:hAnsi="Times New Roman"/>
          <w:b/>
          <w:bCs/>
          <w:sz w:val="24"/>
          <w:szCs w:val="24"/>
        </w:rPr>
        <w:t>. </w:t>
      </w:r>
      <w:r w:rsidR="004F3145">
        <w:rPr>
          <w:rFonts w:ascii="Times New Roman" w:hAnsi="Times New Roman" w:cs="Times New Roman"/>
          <w:b/>
          <w:sz w:val="24"/>
          <w:szCs w:val="24"/>
        </w:rPr>
        <w:t>ДИСКРЕТНАЯ</w:t>
      </w:r>
      <w:r w:rsidR="004F3145" w:rsidRPr="006E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145">
        <w:rPr>
          <w:rFonts w:ascii="Times New Roman" w:hAnsi="Times New Roman" w:cs="Times New Roman"/>
          <w:b/>
          <w:sz w:val="24"/>
          <w:szCs w:val="24"/>
        </w:rPr>
        <w:t xml:space="preserve">МАТЕМАТИКА С ЭЛЕМЕНТАМИ </w:t>
      </w:r>
      <w:r w:rsidR="004F3145">
        <w:rPr>
          <w:rFonts w:ascii="Times New Roman" w:hAnsi="Times New Roman" w:cs="Times New Roman"/>
          <w:b/>
          <w:sz w:val="24"/>
          <w:szCs w:val="24"/>
        </w:rPr>
        <w:br/>
        <w:t>МАТЕМАТИЧЕСКОЙ ЛОГИКИ</w:t>
      </w:r>
    </w:p>
    <w:p w:rsidR="004F3145" w:rsidRPr="006E6A37" w:rsidRDefault="004F3145" w:rsidP="004F314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</w:t>
      </w:r>
    </w:p>
    <w:p w:rsidR="004F3145" w:rsidRPr="006E6A37" w:rsidRDefault="004F3145" w:rsidP="004F314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E6A37">
        <w:rPr>
          <w:rFonts w:ascii="Times New Roman" w:hAnsi="Times New Roman" w:cs="Times New Roman"/>
          <w:sz w:val="24"/>
        </w:rPr>
        <w:t>среднего профессионального образования</w:t>
      </w:r>
    </w:p>
    <w:p w:rsidR="00B37825" w:rsidRPr="00C86AEB" w:rsidRDefault="004F3145" w:rsidP="004F3145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</w:rPr>
        <w:t>09</w:t>
      </w:r>
      <w:r w:rsidRPr="00E13DEE">
        <w:rPr>
          <w:rFonts w:ascii="Times New Roman" w:hAnsi="Times New Roman" w:cs="Times New Roman"/>
          <w:b/>
          <w:sz w:val="24"/>
        </w:rPr>
        <w:t xml:space="preserve">.02.07 </w:t>
      </w:r>
      <w:r>
        <w:rPr>
          <w:rFonts w:ascii="Times New Roman" w:hAnsi="Times New Roman" w:cs="Times New Roman"/>
          <w:b/>
          <w:sz w:val="24"/>
        </w:rPr>
        <w:t>Информационные системы и программирование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Разработчик:</w:t>
      </w:r>
    </w:p>
    <w:p w:rsidR="00B37825" w:rsidRPr="00C86AEB" w:rsidRDefault="004F3145" w:rsidP="00B3782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Васильева</w:t>
      </w:r>
      <w:r w:rsidR="00B37825" w:rsidRPr="00C86AEB">
        <w:rPr>
          <w:rFonts w:ascii="Times New Roman" w:hAnsi="Times New Roman"/>
          <w:sz w:val="24"/>
          <w:szCs w:val="24"/>
        </w:rPr>
        <w:t> О.</w:t>
      </w:r>
      <w:r>
        <w:rPr>
          <w:rFonts w:ascii="Times New Roman" w:hAnsi="Times New Roman"/>
          <w:sz w:val="24"/>
          <w:szCs w:val="24"/>
        </w:rPr>
        <w:t>М</w:t>
      </w:r>
      <w:r w:rsidR="00B37825" w:rsidRPr="00C86AEB">
        <w:rPr>
          <w:rFonts w:ascii="Times New Roman" w:hAnsi="Times New Roman"/>
          <w:sz w:val="24"/>
          <w:szCs w:val="24"/>
        </w:rPr>
        <w:t>., преподаватель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Чебоксары 202</w:t>
      </w:r>
      <w:r w:rsidR="004F3145">
        <w:rPr>
          <w:rFonts w:ascii="Times New Roman" w:hAnsi="Times New Roman"/>
          <w:sz w:val="24"/>
          <w:szCs w:val="24"/>
        </w:rPr>
        <w:t>3</w:t>
      </w:r>
      <w:r w:rsidRPr="00C86AEB">
        <w:rPr>
          <w:rFonts w:ascii="Times New Roman" w:hAnsi="Times New Roman"/>
          <w:sz w:val="24"/>
          <w:szCs w:val="24"/>
        </w:rPr>
        <w:br w:type="page"/>
      </w:r>
    </w:p>
    <w:p w:rsidR="00B37825" w:rsidRPr="00C86AEB" w:rsidRDefault="00B37825" w:rsidP="00B378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AEB">
        <w:rPr>
          <w:rFonts w:ascii="Times New Roman" w:hAnsi="Times New Roman"/>
          <w:sz w:val="24"/>
          <w:szCs w:val="24"/>
        </w:rPr>
        <w:lastRenderedPageBreak/>
        <w:t>Методические рекомендации для студентов по выполнению внеаудиторной самостоятельной работы являются частью программы подготовки специалистов среднего профессионального образования Чебоксарского экономико-технологического колледжа Минобразования Чувашии и составлены на основе Федерального государственного образовательного стандарта среднего профессионального образования (далее – ФГОС СПО) по специальности</w:t>
      </w:r>
      <w:r w:rsidR="00E615EE">
        <w:rPr>
          <w:rFonts w:ascii="Times New Roman" w:hAnsi="Times New Roman"/>
          <w:sz w:val="24"/>
          <w:szCs w:val="24"/>
        </w:rPr>
        <w:t xml:space="preserve"> </w:t>
      </w:r>
      <w:r w:rsidR="00E615EE" w:rsidRPr="00E615EE">
        <w:rPr>
          <w:rFonts w:ascii="Times New Roman" w:hAnsi="Times New Roman"/>
          <w:sz w:val="24"/>
          <w:szCs w:val="24"/>
        </w:rPr>
        <w:t>09.02.07 Информационные системы и программирование, в соответствии с рабочей программой учебной дисциплины ЕН.02.</w:t>
      </w:r>
      <w:proofErr w:type="gramEnd"/>
      <w:r w:rsidR="00E615EE" w:rsidRPr="00E615EE">
        <w:rPr>
          <w:rFonts w:ascii="Times New Roman" w:hAnsi="Times New Roman"/>
          <w:sz w:val="24"/>
          <w:szCs w:val="24"/>
        </w:rPr>
        <w:t> Дискретная математика с элементами математической логики.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Методические рекомендации для студентов по выполнению внеаудиторной самостоятельной работы подготовлены с целью </w:t>
      </w:r>
      <w:r w:rsidRPr="00C86AEB">
        <w:rPr>
          <w:rFonts w:ascii="Times New Roman" w:hAnsi="Times New Roman"/>
          <w:bCs/>
          <w:sz w:val="24"/>
          <w:szCs w:val="24"/>
        </w:rPr>
        <w:t xml:space="preserve">организации преподавателем эффективной </w:t>
      </w:r>
      <w:r w:rsidRPr="00C86AEB">
        <w:rPr>
          <w:rFonts w:ascii="Times New Roman" w:hAnsi="Times New Roman"/>
          <w:sz w:val="24"/>
          <w:szCs w:val="24"/>
        </w:rPr>
        <w:t xml:space="preserve">внеаудиторной самостоятельной работы студентов по дисциплине </w:t>
      </w:r>
      <w:r w:rsidRPr="00C86AEB">
        <w:rPr>
          <w:rFonts w:ascii="Times New Roman" w:hAnsi="Times New Roman"/>
          <w:bCs/>
          <w:sz w:val="24"/>
          <w:szCs w:val="24"/>
        </w:rPr>
        <w:t>ЕН.</w:t>
      </w:r>
      <w:r w:rsidR="00E615EE">
        <w:rPr>
          <w:rFonts w:ascii="Times New Roman" w:hAnsi="Times New Roman"/>
          <w:bCs/>
          <w:sz w:val="24"/>
          <w:szCs w:val="24"/>
        </w:rPr>
        <w:t>02</w:t>
      </w:r>
      <w:r w:rsidRPr="00C86AEB">
        <w:rPr>
          <w:rFonts w:ascii="Times New Roman" w:hAnsi="Times New Roman"/>
          <w:bCs/>
          <w:sz w:val="24"/>
          <w:szCs w:val="24"/>
        </w:rPr>
        <w:t>. </w:t>
      </w:r>
      <w:r w:rsidR="00E615EE" w:rsidRPr="00E615EE">
        <w:rPr>
          <w:rFonts w:ascii="Times New Roman" w:hAnsi="Times New Roman"/>
          <w:sz w:val="24"/>
          <w:szCs w:val="24"/>
        </w:rPr>
        <w:t>Дискретная математика с элементами математической логики.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Методические рекомендации по выполнению внеаудиторной самостоятельной работы предназначены для студентов очной формы обучения.</w:t>
      </w:r>
    </w:p>
    <w:p w:rsidR="00E615EE" w:rsidRPr="00794626" w:rsidRDefault="00E615EE" w:rsidP="00E615EE">
      <w:pPr>
        <w:pStyle w:val="a3"/>
        <w:ind w:firstLine="709"/>
        <w:rPr>
          <w:szCs w:val="24"/>
        </w:rPr>
      </w:pPr>
      <w:r w:rsidRPr="00794626">
        <w:rPr>
          <w:szCs w:val="24"/>
        </w:rPr>
        <w:t xml:space="preserve">Внеаудиторная самостоятельная работа выполняется </w:t>
      </w:r>
      <w:proofErr w:type="gramStart"/>
      <w:r w:rsidRPr="00794626">
        <w:rPr>
          <w:szCs w:val="24"/>
        </w:rPr>
        <w:t>обучающимися</w:t>
      </w:r>
      <w:proofErr w:type="gramEnd"/>
      <w:r w:rsidRPr="00794626">
        <w:rPr>
          <w:szCs w:val="24"/>
        </w:rPr>
        <w:t xml:space="preserve"> после изучения соответствующих тем дисциплины с целью формирования умений использовать нормативную, справочную, специальную литературу и Интернет-ресурсы для поиска информации, формирования самостоятельности мышления, творческого подхода к решаемым практическим задачам.</w:t>
      </w:r>
    </w:p>
    <w:p w:rsidR="00E615EE" w:rsidRPr="00794626" w:rsidRDefault="00E615EE" w:rsidP="00E615EE">
      <w:pPr>
        <w:pStyle w:val="a3"/>
        <w:ind w:firstLine="709"/>
        <w:rPr>
          <w:szCs w:val="24"/>
        </w:rPr>
      </w:pPr>
      <w:r w:rsidRPr="00794626">
        <w:rPr>
          <w:szCs w:val="24"/>
        </w:rPr>
        <w:t xml:space="preserve">Контроль результатов внеаудиторной самостоятельной работы обучающихся осуществляется в пределах </w:t>
      </w:r>
      <w:proofErr w:type="gramStart"/>
      <w:r w:rsidRPr="00794626">
        <w:rPr>
          <w:szCs w:val="24"/>
        </w:rPr>
        <w:t>времени, отведенного на обязательные учебные занятия и может</w:t>
      </w:r>
      <w:proofErr w:type="gramEnd"/>
      <w:r w:rsidRPr="00794626">
        <w:rPr>
          <w:szCs w:val="24"/>
        </w:rPr>
        <w:t xml:space="preserve"> проходить в письменной, устной или смешанной форме с представлением продукта творческой деятельности обучающегося.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AEB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37825" w:rsidRPr="00C86AEB" w:rsidRDefault="00B37825" w:rsidP="00B378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>СОДЕРЖАНИЕ</w:t>
      </w:r>
    </w:p>
    <w:p w:rsidR="00B37825" w:rsidRPr="00C86AEB" w:rsidRDefault="00B37825" w:rsidP="00B378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676" w:type="dxa"/>
        <w:tblLook w:val="00A0"/>
      </w:tblPr>
      <w:tblGrid>
        <w:gridCol w:w="9180"/>
        <w:gridCol w:w="496"/>
      </w:tblGrid>
      <w:tr w:rsidR="00B37825" w:rsidRPr="00C86AEB" w:rsidTr="00E615EE">
        <w:tc>
          <w:tcPr>
            <w:tcW w:w="9180" w:type="dxa"/>
          </w:tcPr>
          <w:p w:rsidR="00B37825" w:rsidRPr="00C86AEB" w:rsidRDefault="00B37825" w:rsidP="00E615EE">
            <w:pPr>
              <w:pStyle w:val="af"/>
              <w:numPr>
                <w:ilvl w:val="0"/>
                <w:numId w:val="8"/>
              </w:numPr>
              <w:tabs>
                <w:tab w:val="left" w:pos="993"/>
                <w:tab w:val="left" w:leader="do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EB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r w:rsidRPr="00C86A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7825" w:rsidRPr="00C86AEB" w:rsidRDefault="00B37825" w:rsidP="00E615EE">
            <w:pPr>
              <w:pStyle w:val="af"/>
              <w:numPr>
                <w:ilvl w:val="0"/>
                <w:numId w:val="8"/>
              </w:numPr>
              <w:tabs>
                <w:tab w:val="left" w:pos="993"/>
                <w:tab w:val="left" w:leader="do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 содержание самостоятельной работы студентов</w:t>
            </w:r>
            <w:r w:rsidRPr="00C86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B37825" w:rsidRPr="00C86AEB" w:rsidRDefault="00B37825" w:rsidP="00E615EE">
            <w:pPr>
              <w:tabs>
                <w:tab w:val="left" w:pos="993"/>
                <w:tab w:val="left" w:leader="dot" w:pos="8931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2.1. Тематическое планирование внеаудиторных работ</w:t>
            </w:r>
          </w:p>
          <w:p w:rsidR="00B37825" w:rsidRPr="00C86AEB" w:rsidRDefault="00B37825" w:rsidP="00E615EE">
            <w:pPr>
              <w:tabs>
                <w:tab w:val="left" w:pos="993"/>
                <w:tab w:val="left" w:leader="dot" w:pos="8931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 xml:space="preserve">2.2. Задания к самостоятельной работе студентов </w:t>
            </w:r>
            <w:r w:rsidRPr="00C86AE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7825" w:rsidRPr="00C86AEB" w:rsidRDefault="00B37825" w:rsidP="00E615EE">
            <w:pPr>
              <w:tabs>
                <w:tab w:val="left" w:pos="993"/>
                <w:tab w:val="left" w:leader="dot" w:pos="8931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  <w:r w:rsidRPr="00C86A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6" w:type="dxa"/>
          </w:tcPr>
          <w:p w:rsidR="00B37825" w:rsidRPr="00C86AEB" w:rsidRDefault="00B37825" w:rsidP="00E615E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37825" w:rsidRPr="00C86AEB" w:rsidRDefault="00B37825" w:rsidP="00E615E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37825" w:rsidRPr="00C86AEB" w:rsidRDefault="004C2E18" w:rsidP="00E615E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37825" w:rsidRPr="00C86AEB" w:rsidRDefault="00B37825" w:rsidP="00E615E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37825" w:rsidRPr="00C86AEB" w:rsidRDefault="00B14838" w:rsidP="00E615E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37825" w:rsidRPr="00C86AEB" w:rsidRDefault="00B37825" w:rsidP="00E615E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825" w:rsidRPr="00C86AEB" w:rsidRDefault="00B37825" w:rsidP="00B3782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7825" w:rsidRPr="00C86AEB" w:rsidRDefault="00B37825" w:rsidP="00B378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AEB">
        <w:rPr>
          <w:sz w:val="28"/>
          <w:szCs w:val="28"/>
        </w:rPr>
        <w:br w:type="page"/>
      </w:r>
    </w:p>
    <w:p w:rsidR="00B37825" w:rsidRPr="00C86AEB" w:rsidRDefault="00B37825" w:rsidP="00B37825">
      <w:pPr>
        <w:pStyle w:val="a3"/>
        <w:numPr>
          <w:ilvl w:val="0"/>
          <w:numId w:val="9"/>
        </w:numPr>
        <w:jc w:val="center"/>
        <w:rPr>
          <w:b/>
          <w:bCs/>
          <w:szCs w:val="24"/>
        </w:rPr>
      </w:pPr>
      <w:r w:rsidRPr="00C86AEB">
        <w:rPr>
          <w:b/>
          <w:bCs/>
          <w:szCs w:val="24"/>
        </w:rPr>
        <w:t>ПОЯСНИТЕЛЬНАЯ ЗАПИСКА</w:t>
      </w:r>
    </w:p>
    <w:p w:rsidR="00B37825" w:rsidRPr="00C86AEB" w:rsidRDefault="00B37825" w:rsidP="00B37825">
      <w:pPr>
        <w:pStyle w:val="a3"/>
        <w:ind w:left="1072"/>
        <w:jc w:val="center"/>
        <w:rPr>
          <w:b/>
          <w:bCs/>
          <w:szCs w:val="24"/>
        </w:rPr>
      </w:pPr>
    </w:p>
    <w:p w:rsidR="00B37825" w:rsidRPr="00C86AEB" w:rsidRDefault="00B37825" w:rsidP="00B37825">
      <w:pPr>
        <w:pStyle w:val="a3"/>
        <w:ind w:firstLine="709"/>
        <w:rPr>
          <w:szCs w:val="24"/>
        </w:rPr>
      </w:pPr>
      <w:r w:rsidRPr="00C86AEB">
        <w:rPr>
          <w:szCs w:val="24"/>
        </w:rPr>
        <w:t xml:space="preserve">Математика в соответствии с ФГОС по специальности </w:t>
      </w:r>
      <w:r w:rsidRPr="00C86AEB">
        <w:t>38.02.07 Банковское дело</w:t>
      </w:r>
      <w:r w:rsidRPr="00C86AEB">
        <w:rPr>
          <w:szCs w:val="24"/>
        </w:rPr>
        <w:t>.</w:t>
      </w:r>
    </w:p>
    <w:p w:rsidR="00B37825" w:rsidRPr="00C86AEB" w:rsidRDefault="00B37825" w:rsidP="00B37825">
      <w:pPr>
        <w:pStyle w:val="a3"/>
        <w:ind w:firstLine="709"/>
        <w:rPr>
          <w:szCs w:val="24"/>
        </w:rPr>
      </w:pPr>
      <w:r w:rsidRPr="00C86AEB">
        <w:rPr>
          <w:bCs/>
          <w:szCs w:val="24"/>
        </w:rPr>
        <w:t xml:space="preserve">Целью данных методических рекомендаций является организация преподавателем эффективной </w:t>
      </w:r>
      <w:r w:rsidRPr="00C86AEB">
        <w:rPr>
          <w:szCs w:val="24"/>
        </w:rPr>
        <w:t xml:space="preserve">внеаудиторной самостоятельной работы студентов по дисциплине </w:t>
      </w:r>
      <w:r w:rsidR="00E615EE" w:rsidRPr="00C86AEB">
        <w:rPr>
          <w:bCs/>
          <w:szCs w:val="24"/>
        </w:rPr>
        <w:t>ЕН.</w:t>
      </w:r>
      <w:r w:rsidR="00E615EE">
        <w:rPr>
          <w:bCs/>
          <w:szCs w:val="24"/>
        </w:rPr>
        <w:t>02</w:t>
      </w:r>
      <w:r w:rsidR="00E615EE" w:rsidRPr="00C86AEB">
        <w:rPr>
          <w:bCs/>
          <w:szCs w:val="24"/>
        </w:rPr>
        <w:t>. </w:t>
      </w:r>
      <w:r w:rsidR="00E615EE" w:rsidRPr="00E615EE">
        <w:rPr>
          <w:szCs w:val="24"/>
        </w:rPr>
        <w:t>Дискретная математика с элементами математической логики</w:t>
      </w:r>
      <w:r w:rsidRPr="00C86AEB">
        <w:rPr>
          <w:szCs w:val="24"/>
        </w:rPr>
        <w:t xml:space="preserve"> как средства, способствующего </w:t>
      </w:r>
      <w:r w:rsidRPr="00C86AEB">
        <w:rPr>
          <w:bCs/>
          <w:szCs w:val="24"/>
        </w:rPr>
        <w:t>повышению качества образовательного процесса.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6AEB">
        <w:rPr>
          <w:rFonts w:ascii="Times New Roman" w:hAnsi="Times New Roman"/>
          <w:bCs/>
          <w:sz w:val="24"/>
          <w:szCs w:val="24"/>
          <w:lang w:eastAsia="ar-SA"/>
        </w:rPr>
        <w:t>Задачи:</w:t>
      </w:r>
    </w:p>
    <w:p w:rsidR="00B37825" w:rsidRPr="00C86AEB" w:rsidRDefault="00B37825" w:rsidP="00B37825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6AEB">
        <w:rPr>
          <w:rFonts w:ascii="Times New Roman" w:hAnsi="Times New Roman"/>
          <w:bCs/>
          <w:sz w:val="24"/>
          <w:szCs w:val="24"/>
          <w:lang w:eastAsia="ar-SA"/>
        </w:rPr>
        <w:t>сформировать общие и профессиональные компетенции во внеаудиторной работе через содержание представленных методических рекомендаций;</w:t>
      </w:r>
    </w:p>
    <w:p w:rsidR="00B37825" w:rsidRPr="00C86AEB" w:rsidRDefault="00B37825" w:rsidP="00B37825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6AEB">
        <w:rPr>
          <w:rFonts w:ascii="Times New Roman" w:hAnsi="Times New Roman"/>
          <w:bCs/>
          <w:sz w:val="24"/>
          <w:szCs w:val="24"/>
          <w:lang w:eastAsia="ar-SA"/>
        </w:rPr>
        <w:t xml:space="preserve">помочь преподавателю в подборе материала предлагаемого студентам </w:t>
      </w:r>
      <w:proofErr w:type="gramStart"/>
      <w:r w:rsidRPr="00C86AEB">
        <w:rPr>
          <w:rFonts w:ascii="Times New Roman" w:hAnsi="Times New Roman"/>
          <w:bCs/>
          <w:sz w:val="24"/>
          <w:szCs w:val="24"/>
          <w:lang w:eastAsia="ar-SA"/>
        </w:rPr>
        <w:t>для</w:t>
      </w:r>
      <w:proofErr w:type="gramEnd"/>
      <w:r w:rsidRPr="00C86AE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C86AEB">
        <w:rPr>
          <w:rFonts w:ascii="Times New Roman" w:hAnsi="Times New Roman"/>
          <w:bCs/>
          <w:sz w:val="24"/>
          <w:szCs w:val="24"/>
          <w:lang w:eastAsia="ar-SA"/>
        </w:rPr>
        <w:t>внеаудиторной</w:t>
      </w:r>
      <w:proofErr w:type="gramEnd"/>
      <w:r w:rsidRPr="00C86AEB">
        <w:rPr>
          <w:rFonts w:ascii="Times New Roman" w:hAnsi="Times New Roman"/>
          <w:bCs/>
          <w:sz w:val="24"/>
          <w:szCs w:val="24"/>
          <w:lang w:eastAsia="ar-SA"/>
        </w:rPr>
        <w:t xml:space="preserve"> работой с целью закрепления и углубления знаний; </w:t>
      </w:r>
    </w:p>
    <w:p w:rsidR="00B37825" w:rsidRPr="00C86AEB" w:rsidRDefault="00B37825" w:rsidP="00B37825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6AEB">
        <w:rPr>
          <w:rFonts w:ascii="Times New Roman" w:hAnsi="Times New Roman"/>
          <w:bCs/>
          <w:sz w:val="24"/>
          <w:szCs w:val="24"/>
          <w:lang w:eastAsia="ar-SA"/>
        </w:rPr>
        <w:t>рационально организовать внеаудиторную самостоятельную работу студентов через распределение времени, затраченного на ее выполнение, предложенную форму контроля их знаний, критерии оценок.</w:t>
      </w:r>
    </w:p>
    <w:p w:rsidR="00B37825" w:rsidRPr="00C86AEB" w:rsidRDefault="00B37825" w:rsidP="00B37825">
      <w:pPr>
        <w:pStyle w:val="a3"/>
        <w:ind w:firstLine="709"/>
        <w:rPr>
          <w:szCs w:val="24"/>
        </w:rPr>
      </w:pPr>
      <w:r w:rsidRPr="00C86AEB">
        <w:rPr>
          <w:szCs w:val="24"/>
        </w:rPr>
        <w:t>Внеаудиторная работа является одним из видов учебных занятий студентов, выполняемых под руководством преподавателя, но без его непосредственного участия.</w:t>
      </w:r>
    </w:p>
    <w:p w:rsidR="00B37825" w:rsidRPr="00C86AEB" w:rsidRDefault="00B37825" w:rsidP="00B37825">
      <w:pPr>
        <w:pStyle w:val="a3"/>
        <w:ind w:firstLine="709"/>
        <w:rPr>
          <w:szCs w:val="24"/>
        </w:rPr>
      </w:pPr>
      <w:r w:rsidRPr="00C86AEB">
        <w:rPr>
          <w:szCs w:val="24"/>
        </w:rPr>
        <w:t>Основные цели внеаудиторной (самостоятельной) работы:</w:t>
      </w:r>
    </w:p>
    <w:p w:rsidR="00B37825" w:rsidRPr="00C86AEB" w:rsidRDefault="00B37825" w:rsidP="00B37825">
      <w:pPr>
        <w:pStyle w:val="a3"/>
        <w:ind w:firstLine="708"/>
        <w:rPr>
          <w:szCs w:val="24"/>
        </w:rPr>
      </w:pPr>
      <w:r w:rsidRPr="00C86AEB">
        <w:rPr>
          <w:szCs w:val="24"/>
        </w:rPr>
        <w:t xml:space="preserve">- систематизация и закрепление знаний и практических умений </w:t>
      </w:r>
      <w:proofErr w:type="gramStart"/>
      <w:r w:rsidRPr="00C86AEB">
        <w:rPr>
          <w:szCs w:val="24"/>
        </w:rPr>
        <w:t>студентов</w:t>
      </w:r>
      <w:proofErr w:type="gramEnd"/>
      <w:r w:rsidRPr="00C86AEB">
        <w:rPr>
          <w:szCs w:val="24"/>
        </w:rPr>
        <w:t xml:space="preserve"> полученных при изучении на занятии;</w:t>
      </w:r>
    </w:p>
    <w:p w:rsidR="00B37825" w:rsidRPr="00C86AEB" w:rsidRDefault="00B37825" w:rsidP="00B37825">
      <w:pPr>
        <w:pStyle w:val="a3"/>
        <w:ind w:left="709"/>
        <w:rPr>
          <w:szCs w:val="24"/>
        </w:rPr>
      </w:pPr>
      <w:r w:rsidRPr="00C86AEB">
        <w:rPr>
          <w:szCs w:val="24"/>
        </w:rPr>
        <w:t>- углубление и расширение теоретических знаний, формирование умений использовать справочную документацию и дополнительную литературу;</w:t>
      </w:r>
    </w:p>
    <w:p w:rsidR="00B37825" w:rsidRPr="00C86AEB" w:rsidRDefault="00B37825" w:rsidP="00B37825">
      <w:pPr>
        <w:pStyle w:val="a3"/>
        <w:ind w:left="709"/>
        <w:rPr>
          <w:szCs w:val="24"/>
        </w:rPr>
      </w:pPr>
      <w:r w:rsidRPr="00C86AEB">
        <w:rPr>
          <w:szCs w:val="24"/>
        </w:rPr>
        <w:t>- 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B37825" w:rsidRPr="00C86AEB" w:rsidRDefault="00B37825" w:rsidP="00B37825">
      <w:pPr>
        <w:pStyle w:val="a3"/>
        <w:ind w:left="709"/>
        <w:rPr>
          <w:szCs w:val="24"/>
        </w:rPr>
      </w:pPr>
      <w:r w:rsidRPr="00C86AEB">
        <w:rPr>
          <w:szCs w:val="24"/>
        </w:rPr>
        <w:t>- формирование самостоятельного мышления;</w:t>
      </w:r>
    </w:p>
    <w:p w:rsidR="00B37825" w:rsidRPr="00C86AEB" w:rsidRDefault="00B37825" w:rsidP="00B37825">
      <w:pPr>
        <w:pStyle w:val="a3"/>
        <w:ind w:left="709"/>
        <w:rPr>
          <w:szCs w:val="24"/>
        </w:rPr>
      </w:pPr>
      <w:r w:rsidRPr="00C86AEB">
        <w:rPr>
          <w:szCs w:val="24"/>
        </w:rPr>
        <w:t>- развитие исследовательских умений.</w:t>
      </w:r>
    </w:p>
    <w:p w:rsidR="00B37825" w:rsidRPr="00C86AEB" w:rsidRDefault="00B37825" w:rsidP="00B3782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В начале учебного года (на первом учебном занятии) преподаватель знакомит студентов со структурой построения всего курса дисциплины </w:t>
      </w:r>
      <w:r w:rsidR="00337658" w:rsidRPr="00C86AEB">
        <w:rPr>
          <w:rFonts w:ascii="Times New Roman" w:hAnsi="Times New Roman"/>
          <w:bCs/>
          <w:sz w:val="24"/>
          <w:szCs w:val="24"/>
        </w:rPr>
        <w:t>ЕН.</w:t>
      </w:r>
      <w:r w:rsidR="00337658">
        <w:rPr>
          <w:rFonts w:ascii="Times New Roman" w:hAnsi="Times New Roman"/>
          <w:bCs/>
          <w:sz w:val="24"/>
          <w:szCs w:val="24"/>
        </w:rPr>
        <w:t>02</w:t>
      </w:r>
      <w:r w:rsidR="00337658" w:rsidRPr="00C86AEB">
        <w:rPr>
          <w:rFonts w:ascii="Times New Roman" w:hAnsi="Times New Roman"/>
          <w:bCs/>
          <w:sz w:val="24"/>
          <w:szCs w:val="24"/>
        </w:rPr>
        <w:t>. </w:t>
      </w:r>
      <w:r w:rsidR="00337658" w:rsidRPr="00E615EE">
        <w:rPr>
          <w:rFonts w:ascii="Times New Roman" w:hAnsi="Times New Roman"/>
          <w:sz w:val="24"/>
          <w:szCs w:val="24"/>
        </w:rPr>
        <w:t>Дискретная математика с элементами математической логики</w:t>
      </w:r>
      <w:r w:rsidRPr="00C86AEB">
        <w:rPr>
          <w:rFonts w:ascii="Times New Roman" w:hAnsi="Times New Roman"/>
          <w:sz w:val="24"/>
          <w:szCs w:val="24"/>
        </w:rPr>
        <w:t>, в которую должна быть органично вписана самостоятельная работа. Каждый студент после такого занятия должен понимать, сколько самостоятельных работ ему предстоит выполнить в период изучения дисциплины и, каким образом он будет отчитываться перед преподавателем. Можно составить таблицу, по которой студенту легко будет ориентироваться по темам курса, видам самостоятельных работ, срокам выполнения, критериям оценивания.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Рекомендуется ведение студентом отдельной тетради для выполнения всех предусмотренных рабочей программой самостоятельных работ.</w:t>
      </w:r>
    </w:p>
    <w:p w:rsidR="00B37825" w:rsidRPr="00C86AEB" w:rsidRDefault="00B37825" w:rsidP="00B37825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Любая самостоятельная работа дается на определенный срок, с указанием  времени, затрачиваемым на ее выполнение, и определением срока представления выполненного задания. Если работа выполнена не в срок, то она оценивается меньшим количеством баллов. Возможно установление срока выполнения задания в зависимости от индивидуальных особенностей студента. </w:t>
      </w:r>
    </w:p>
    <w:p w:rsidR="00B37825" w:rsidRPr="00C86AEB" w:rsidRDefault="00B37825" w:rsidP="00B378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b/>
          <w:sz w:val="24"/>
          <w:szCs w:val="24"/>
        </w:rPr>
        <w:t>Критериями оценки результатов самостоятельной работы студентов являются</w:t>
      </w:r>
      <w:r w:rsidRPr="00C86AEB">
        <w:rPr>
          <w:rFonts w:ascii="Times New Roman" w:hAnsi="Times New Roman"/>
          <w:sz w:val="24"/>
          <w:szCs w:val="24"/>
        </w:rPr>
        <w:t>: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уровень усвоения студентом учебного материала;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сформированность общеучебных умений;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обоснованность и четкость изложения материала;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уровень оформления работы. 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AEB">
        <w:rPr>
          <w:rFonts w:ascii="Times New Roman" w:hAnsi="Times New Roman"/>
          <w:sz w:val="24"/>
          <w:szCs w:val="24"/>
        </w:rPr>
        <w:t xml:space="preserve">На самостоятельную работу в курсе изучения дисциплины отводится </w:t>
      </w:r>
      <w:r w:rsidR="00EA1FBC">
        <w:rPr>
          <w:rFonts w:ascii="Times New Roman" w:hAnsi="Times New Roman"/>
          <w:sz w:val="24"/>
          <w:szCs w:val="24"/>
        </w:rPr>
        <w:t>2</w:t>
      </w:r>
      <w:r w:rsidRPr="00C86AEB">
        <w:rPr>
          <w:rFonts w:ascii="Times New Roman" w:hAnsi="Times New Roman"/>
          <w:sz w:val="24"/>
          <w:szCs w:val="24"/>
        </w:rPr>
        <w:t> часа. Методические рекомендации помогут студентам целенаправленно изучать материал по теме, определять свой уровень знаний и умений при выполнении самостоятельной работы.</w:t>
      </w:r>
      <w:r w:rsidRPr="00C86AEB">
        <w:rPr>
          <w:rFonts w:ascii="Times New Roman" w:hAnsi="Times New Roman"/>
          <w:b/>
          <w:sz w:val="28"/>
          <w:szCs w:val="28"/>
        </w:rPr>
        <w:br w:type="page"/>
      </w:r>
    </w:p>
    <w:p w:rsidR="00B37825" w:rsidRPr="00C86AEB" w:rsidRDefault="00B37825" w:rsidP="00B3782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86AEB">
        <w:rPr>
          <w:rFonts w:ascii="Times New Roman" w:hAnsi="Times New Roman" w:cs="Times New Roman"/>
          <w:b/>
          <w:sz w:val="24"/>
          <w:szCs w:val="24"/>
          <w:lang w:eastAsia="en-US"/>
        </w:rPr>
        <w:t>2. ПЕРЕЧЕНЬ И СОДЕРЖАНИЕ САМОСТОЯТЕЛЬНОЙ РАБОТЫ СТУДЕНТОВ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 xml:space="preserve">2.1. Тематическое </w:t>
      </w:r>
      <w:r w:rsidRPr="00C86AEB">
        <w:rPr>
          <w:rFonts w:ascii="Times New Roman" w:hAnsi="Times New Roman"/>
          <w:b/>
          <w:sz w:val="24"/>
          <w:szCs w:val="24"/>
        </w:rPr>
        <w:t>планирование внеаудиторных работ</w:t>
      </w:r>
    </w:p>
    <w:p w:rsidR="00B37825" w:rsidRPr="00C86AEB" w:rsidRDefault="00B37825" w:rsidP="00B378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618" w:type="dxa"/>
        <w:jc w:val="center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"/>
        <w:gridCol w:w="2710"/>
        <w:gridCol w:w="1912"/>
        <w:gridCol w:w="5591"/>
      </w:tblGrid>
      <w:tr w:rsidR="006F58B7" w:rsidRPr="006F58B7" w:rsidTr="006F58B7">
        <w:trPr>
          <w:trHeight w:val="873"/>
          <w:jc w:val="center"/>
        </w:trPr>
        <w:tc>
          <w:tcPr>
            <w:tcW w:w="405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№</w:t>
            </w:r>
          </w:p>
        </w:tc>
        <w:tc>
          <w:tcPr>
            <w:tcW w:w="2710" w:type="dxa"/>
            <w:vAlign w:val="center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6F58B7">
              <w:rPr>
                <w:sz w:val="24"/>
                <w:szCs w:val="24"/>
              </w:rPr>
              <w:t>Наименование</w:t>
            </w:r>
            <w:proofErr w:type="spellEnd"/>
            <w:r w:rsidRPr="006F58B7">
              <w:rPr>
                <w:sz w:val="24"/>
                <w:szCs w:val="24"/>
              </w:rPr>
              <w:t xml:space="preserve"> </w:t>
            </w:r>
            <w:proofErr w:type="spellStart"/>
            <w:r w:rsidRPr="006F58B7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912" w:type="dxa"/>
            <w:vAlign w:val="center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6F58B7">
              <w:rPr>
                <w:sz w:val="24"/>
                <w:szCs w:val="24"/>
              </w:rPr>
              <w:t>Объем</w:t>
            </w:r>
            <w:proofErr w:type="spellEnd"/>
            <w:r w:rsidRPr="006F58B7">
              <w:rPr>
                <w:sz w:val="24"/>
                <w:szCs w:val="24"/>
              </w:rPr>
              <w:t xml:space="preserve"> </w:t>
            </w:r>
            <w:proofErr w:type="spellStart"/>
            <w:r w:rsidRPr="006F58B7">
              <w:rPr>
                <w:sz w:val="24"/>
                <w:szCs w:val="24"/>
              </w:rPr>
              <w:t>часов</w:t>
            </w:r>
            <w:proofErr w:type="spellEnd"/>
            <w:r w:rsidRPr="006F58B7">
              <w:rPr>
                <w:sz w:val="24"/>
                <w:szCs w:val="24"/>
              </w:rPr>
              <w:t xml:space="preserve"> </w:t>
            </w:r>
            <w:proofErr w:type="spellStart"/>
            <w:r w:rsidRPr="006F58B7">
              <w:rPr>
                <w:sz w:val="24"/>
                <w:szCs w:val="24"/>
              </w:rPr>
              <w:t>самостоятельной</w:t>
            </w:r>
            <w:proofErr w:type="spellEnd"/>
            <w:r w:rsidRPr="006F58B7">
              <w:rPr>
                <w:sz w:val="24"/>
                <w:szCs w:val="24"/>
              </w:rPr>
              <w:t xml:space="preserve"> </w:t>
            </w:r>
            <w:proofErr w:type="spellStart"/>
            <w:r w:rsidRPr="006F58B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91" w:type="dxa"/>
            <w:vAlign w:val="center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F58B7">
              <w:rPr>
                <w:sz w:val="24"/>
                <w:szCs w:val="24"/>
                <w:lang w:val="ru-RU"/>
              </w:rPr>
              <w:t>Содержание заданий для внеаудиторной самостоятельной работы</w:t>
            </w:r>
          </w:p>
        </w:tc>
      </w:tr>
      <w:tr w:rsidR="006F58B7" w:rsidRPr="006F58B7" w:rsidTr="00DF595D">
        <w:trPr>
          <w:trHeight w:val="278"/>
          <w:jc w:val="center"/>
        </w:trPr>
        <w:tc>
          <w:tcPr>
            <w:tcW w:w="405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3</w:t>
            </w:r>
          </w:p>
        </w:tc>
        <w:tc>
          <w:tcPr>
            <w:tcW w:w="5591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4</w:t>
            </w:r>
          </w:p>
        </w:tc>
      </w:tr>
      <w:tr w:rsidR="006F58B7" w:rsidRPr="006F58B7" w:rsidTr="00DF595D">
        <w:trPr>
          <w:trHeight w:val="849"/>
          <w:jc w:val="center"/>
        </w:trPr>
        <w:tc>
          <w:tcPr>
            <w:tcW w:w="405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F58B7">
              <w:rPr>
                <w:bCs/>
                <w:sz w:val="24"/>
                <w:szCs w:val="24"/>
              </w:rPr>
              <w:t>Тема</w:t>
            </w:r>
            <w:proofErr w:type="spellEnd"/>
            <w:r w:rsidRPr="006F58B7">
              <w:rPr>
                <w:bCs/>
                <w:sz w:val="24"/>
                <w:szCs w:val="24"/>
              </w:rPr>
              <w:t xml:space="preserve"> </w:t>
            </w:r>
            <w:r w:rsidRPr="006F58B7">
              <w:rPr>
                <w:bCs/>
                <w:sz w:val="24"/>
                <w:szCs w:val="24"/>
                <w:lang w:val="ru-RU"/>
              </w:rPr>
              <w:t>1</w:t>
            </w:r>
            <w:r w:rsidRPr="006F58B7">
              <w:rPr>
                <w:bCs/>
                <w:sz w:val="24"/>
                <w:szCs w:val="24"/>
              </w:rPr>
              <w:t>.</w:t>
            </w:r>
            <w:r w:rsidRPr="006F58B7">
              <w:rPr>
                <w:bCs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6F58B7">
              <w:rPr>
                <w:sz w:val="24"/>
                <w:szCs w:val="24"/>
              </w:rPr>
              <w:t>Основы</w:t>
            </w:r>
            <w:proofErr w:type="spellEnd"/>
            <w:r w:rsidRPr="006F58B7">
              <w:rPr>
                <w:sz w:val="24"/>
                <w:szCs w:val="24"/>
              </w:rPr>
              <w:t xml:space="preserve"> </w:t>
            </w:r>
            <w:proofErr w:type="spellStart"/>
            <w:r w:rsidRPr="006F58B7">
              <w:rPr>
                <w:sz w:val="24"/>
                <w:szCs w:val="24"/>
              </w:rPr>
              <w:t>математической</w:t>
            </w:r>
            <w:proofErr w:type="spellEnd"/>
            <w:r w:rsidRPr="006F58B7">
              <w:rPr>
                <w:sz w:val="24"/>
                <w:szCs w:val="24"/>
              </w:rPr>
              <w:t xml:space="preserve"> </w:t>
            </w:r>
            <w:proofErr w:type="spellStart"/>
            <w:r w:rsidRPr="006F58B7">
              <w:rPr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912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2</w:t>
            </w:r>
          </w:p>
        </w:tc>
        <w:tc>
          <w:tcPr>
            <w:tcW w:w="5591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jc w:val="left"/>
              <w:rPr>
                <w:iCs/>
                <w:sz w:val="24"/>
                <w:szCs w:val="24"/>
                <w:lang w:val="ru-RU"/>
              </w:rPr>
            </w:pPr>
            <w:r w:rsidRPr="006F58B7">
              <w:rPr>
                <w:iCs/>
                <w:sz w:val="24"/>
                <w:szCs w:val="24"/>
                <w:lang w:val="ru-RU"/>
              </w:rPr>
              <w:t>Выполнение практической работы «Составление таблиц истинности»</w:t>
            </w:r>
          </w:p>
        </w:tc>
      </w:tr>
      <w:tr w:rsidR="006F58B7" w:rsidRPr="006F58B7" w:rsidTr="00DF595D">
        <w:trPr>
          <w:trHeight w:val="417"/>
          <w:jc w:val="center"/>
        </w:trPr>
        <w:tc>
          <w:tcPr>
            <w:tcW w:w="3115" w:type="dxa"/>
            <w:gridSpan w:val="2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ВСЕГО:</w:t>
            </w:r>
          </w:p>
        </w:tc>
        <w:tc>
          <w:tcPr>
            <w:tcW w:w="1912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F58B7">
              <w:rPr>
                <w:sz w:val="24"/>
                <w:szCs w:val="24"/>
              </w:rPr>
              <w:t>2</w:t>
            </w:r>
          </w:p>
        </w:tc>
        <w:tc>
          <w:tcPr>
            <w:tcW w:w="5591" w:type="dxa"/>
          </w:tcPr>
          <w:p w:rsidR="006F58B7" w:rsidRPr="006F58B7" w:rsidRDefault="006F58B7" w:rsidP="006F58B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B37825" w:rsidRPr="00C86AEB" w:rsidRDefault="00B37825" w:rsidP="00B378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7825" w:rsidRPr="00C86AEB" w:rsidRDefault="00B37825" w:rsidP="00B37825">
      <w:pPr>
        <w:rPr>
          <w:rFonts w:ascii="Times New Roman" w:hAnsi="Times New Roman" w:cs="Times New Roman"/>
          <w:sz w:val="24"/>
          <w:szCs w:val="24"/>
        </w:rPr>
      </w:pPr>
      <w:r w:rsidRPr="00C86AEB">
        <w:rPr>
          <w:rFonts w:ascii="Times New Roman" w:hAnsi="Times New Roman" w:cs="Times New Roman"/>
          <w:sz w:val="24"/>
          <w:szCs w:val="24"/>
        </w:rPr>
        <w:br w:type="page"/>
      </w:r>
    </w:p>
    <w:p w:rsidR="00B37825" w:rsidRPr="00C86AEB" w:rsidRDefault="00B37825" w:rsidP="004C2E1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</w:rPr>
        <w:t>2.2. Задания к самостоятельной работе студентов</w:t>
      </w:r>
    </w:p>
    <w:p w:rsid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95D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DF59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F59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595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F595D">
        <w:rPr>
          <w:rFonts w:ascii="Times New Roman" w:hAnsi="Times New Roman" w:cs="Times New Roman"/>
          <w:b/>
          <w:sz w:val="24"/>
          <w:szCs w:val="24"/>
        </w:rPr>
        <w:t>Основы математической логики</w:t>
      </w:r>
    </w:p>
    <w:p w:rsidR="00DF595D" w:rsidRPr="00DF595D" w:rsidRDefault="00DF595D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595D" w:rsidRPr="00DF595D" w:rsidRDefault="00DF595D" w:rsidP="00DF595D">
      <w:pPr>
        <w:pStyle w:val="a3"/>
        <w:ind w:right="115" w:firstLine="709"/>
        <w:rPr>
          <w:iCs/>
          <w:szCs w:val="24"/>
        </w:rPr>
      </w:pPr>
      <w:r w:rsidRPr="00DF595D">
        <w:rPr>
          <w:b/>
          <w:szCs w:val="24"/>
        </w:rPr>
        <w:t>Вид внеаудиторной самостоятельной работы:</w:t>
      </w:r>
      <w:r w:rsidRPr="00DF595D">
        <w:rPr>
          <w:i/>
          <w:szCs w:val="24"/>
        </w:rPr>
        <w:t xml:space="preserve"> </w:t>
      </w:r>
      <w:r w:rsidRPr="00DF595D">
        <w:rPr>
          <w:iCs/>
          <w:szCs w:val="24"/>
        </w:rPr>
        <w:t>Выполнение практической работы «Составление таблиц истинности».</w:t>
      </w:r>
    </w:p>
    <w:p w:rsidR="00DF595D" w:rsidRPr="00DF595D" w:rsidRDefault="00DF595D" w:rsidP="00DF595D">
      <w:pPr>
        <w:pStyle w:val="a3"/>
        <w:ind w:right="115" w:firstLine="709"/>
        <w:rPr>
          <w:szCs w:val="24"/>
        </w:rPr>
      </w:pPr>
      <w:r w:rsidRPr="00DF595D">
        <w:rPr>
          <w:b/>
          <w:szCs w:val="24"/>
        </w:rPr>
        <w:t>Цель ВСР:</w:t>
      </w:r>
      <w:r w:rsidRPr="00DF595D">
        <w:rPr>
          <w:szCs w:val="24"/>
        </w:rPr>
        <w:t xml:space="preserve"> систематизация и закрепление полученных знаний по теме «Основы математической логики», формирование умений применять полученные знания.</w:t>
      </w:r>
    </w:p>
    <w:p w:rsidR="00DF595D" w:rsidRPr="00DF595D" w:rsidRDefault="00DF595D" w:rsidP="00DF595D">
      <w:pPr>
        <w:pStyle w:val="a3"/>
        <w:ind w:firstLine="709"/>
        <w:rPr>
          <w:b/>
          <w:iCs/>
          <w:szCs w:val="24"/>
        </w:rPr>
      </w:pPr>
      <w:r w:rsidRPr="00DF595D">
        <w:rPr>
          <w:b/>
          <w:iCs/>
          <w:szCs w:val="24"/>
        </w:rPr>
        <w:t>Методика выполнения:</w:t>
      </w:r>
    </w:p>
    <w:p w:rsidR="00DF595D" w:rsidRPr="00DF595D" w:rsidRDefault="00DF595D" w:rsidP="00DF595D">
      <w:pPr>
        <w:tabs>
          <w:tab w:val="left" w:pos="1285"/>
        </w:tabs>
        <w:spacing w:after="0" w:line="240" w:lineRule="auto"/>
        <w:ind w:right="118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- используя инструкционную карту, выполнить практическую работу;</w:t>
      </w:r>
    </w:p>
    <w:p w:rsidR="00DF595D" w:rsidRPr="00DF595D" w:rsidRDefault="00DF595D" w:rsidP="00DF595D">
      <w:pPr>
        <w:tabs>
          <w:tab w:val="left" w:pos="1324"/>
          <w:tab w:val="left" w:pos="2156"/>
          <w:tab w:val="left" w:pos="3954"/>
          <w:tab w:val="left" w:pos="5086"/>
          <w:tab w:val="left" w:pos="5575"/>
          <w:tab w:val="left" w:pos="6067"/>
          <w:tab w:val="left" w:pos="7735"/>
          <w:tab w:val="left" w:pos="8363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- подготовиться к защите практической работы.</w:t>
      </w:r>
    </w:p>
    <w:p w:rsidR="00DF595D" w:rsidRPr="00DF595D" w:rsidRDefault="00DF595D" w:rsidP="00DF595D">
      <w:pPr>
        <w:pStyle w:val="a3"/>
        <w:ind w:firstLine="709"/>
        <w:rPr>
          <w:b/>
          <w:iCs/>
          <w:szCs w:val="24"/>
        </w:rPr>
      </w:pPr>
      <w:r w:rsidRPr="00DF595D">
        <w:rPr>
          <w:b/>
          <w:iCs/>
          <w:szCs w:val="24"/>
        </w:rPr>
        <w:t>Источники информации:</w:t>
      </w:r>
    </w:p>
    <w:p w:rsidR="00DF595D" w:rsidRPr="00CD12FA" w:rsidRDefault="00DF595D" w:rsidP="00DF595D">
      <w:pPr>
        <w:numPr>
          <w:ilvl w:val="0"/>
          <w:numId w:val="6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 Дискретная математика</w:t>
      </w:r>
      <w:r>
        <w:rPr>
          <w:rFonts w:eastAsia="Times New Roman"/>
          <w:lang w:eastAsia="en-US"/>
        </w:rPr>
        <w:t xml:space="preserve">. – </w:t>
      </w:r>
      <w:r w:rsidRPr="00CD12FA">
        <w:rPr>
          <w:rFonts w:ascii="Times New Roman" w:hAnsi="Times New Roman" w:cs="Times New Roman"/>
          <w:sz w:val="24"/>
          <w:szCs w:val="24"/>
        </w:rPr>
        <w:t xml:space="preserve">Москва: Академия, 2021. – 368 </w:t>
      </w:r>
      <w:proofErr w:type="gramStart"/>
      <w:r w:rsidRPr="00CD12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12FA">
        <w:rPr>
          <w:rFonts w:ascii="Times New Roman" w:hAnsi="Times New Roman" w:cs="Times New Roman"/>
          <w:sz w:val="24"/>
          <w:szCs w:val="24"/>
        </w:rPr>
        <w:t>.</w:t>
      </w:r>
    </w:p>
    <w:p w:rsidR="00DF595D" w:rsidRPr="00CD12FA" w:rsidRDefault="00DF595D" w:rsidP="00DF595D">
      <w:pPr>
        <w:numPr>
          <w:ilvl w:val="0"/>
          <w:numId w:val="6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2FA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CD12FA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Pr="00CD12FA"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 w:rsidRPr="00CD12FA">
        <w:rPr>
          <w:rFonts w:ascii="Times New Roman" w:hAnsi="Times New Roman" w:cs="Times New Roman"/>
          <w:sz w:val="24"/>
          <w:szCs w:val="24"/>
        </w:rPr>
        <w:t xml:space="preserve"> П.А. Дискретная математика. Сборник задач с алгоритмами решений. – Москва: Академия, 2020. – 288 </w:t>
      </w:r>
      <w:proofErr w:type="gramStart"/>
      <w:r w:rsidRPr="00CD12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6EFB">
        <w:rPr>
          <w:rFonts w:ascii="Times New Roman" w:hAnsi="Times New Roman" w:cs="Times New Roman"/>
          <w:sz w:val="24"/>
          <w:szCs w:val="24"/>
        </w:rPr>
        <w:t>.</w:t>
      </w:r>
    </w:p>
    <w:p w:rsidR="00DF595D" w:rsidRPr="00DF595D" w:rsidRDefault="00DF595D" w:rsidP="00DF595D">
      <w:pPr>
        <w:pStyle w:val="a3"/>
        <w:ind w:firstLine="709"/>
        <w:rPr>
          <w:b/>
          <w:iCs/>
          <w:szCs w:val="24"/>
        </w:rPr>
      </w:pPr>
      <w:r w:rsidRPr="00DF595D">
        <w:rPr>
          <w:b/>
          <w:iCs/>
          <w:szCs w:val="24"/>
        </w:rPr>
        <w:t>Критерии оценки результатов ВСР:</w:t>
      </w:r>
    </w:p>
    <w:p w:rsidR="00DF595D" w:rsidRPr="00DF595D" w:rsidRDefault="00DF595D" w:rsidP="00DF595D">
      <w:pPr>
        <w:tabs>
          <w:tab w:val="left" w:pos="1285"/>
        </w:tabs>
        <w:spacing w:after="0" w:line="240" w:lineRule="auto"/>
        <w:ind w:right="1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5D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proofErr w:type="gramStart"/>
      <w:r w:rsidRPr="00DF59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595D">
        <w:rPr>
          <w:rFonts w:ascii="Times New Roman" w:hAnsi="Times New Roman" w:cs="Times New Roman"/>
          <w:sz w:val="24"/>
          <w:szCs w:val="24"/>
        </w:rPr>
        <w:t xml:space="preserve"> учебного материала;</w:t>
      </w:r>
    </w:p>
    <w:p w:rsidR="00DF595D" w:rsidRPr="00DF595D" w:rsidRDefault="00DF595D" w:rsidP="00DF595D">
      <w:pPr>
        <w:tabs>
          <w:tab w:val="left" w:pos="1285"/>
        </w:tabs>
        <w:spacing w:after="0" w:line="240" w:lineRule="auto"/>
        <w:ind w:right="1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5D">
        <w:rPr>
          <w:rFonts w:ascii="Times New Roman" w:hAnsi="Times New Roman" w:cs="Times New Roman"/>
          <w:sz w:val="24"/>
          <w:szCs w:val="24"/>
        </w:rPr>
        <w:t>оформление работы в соответствии с требованиями, описанными в методических рекомендациях;</w:t>
      </w:r>
    </w:p>
    <w:p w:rsidR="00DF595D" w:rsidRPr="00DF595D" w:rsidRDefault="00DF595D" w:rsidP="00DF595D">
      <w:pPr>
        <w:tabs>
          <w:tab w:val="left" w:pos="1285"/>
        </w:tabs>
        <w:spacing w:after="0" w:line="240" w:lineRule="auto"/>
        <w:ind w:right="1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5D">
        <w:rPr>
          <w:rFonts w:ascii="Times New Roman" w:hAnsi="Times New Roman" w:cs="Times New Roman"/>
          <w:sz w:val="24"/>
          <w:szCs w:val="24"/>
        </w:rPr>
        <w:t>обоснованность и четкость ответов на вопросы при защите практической работы.</w:t>
      </w:r>
    </w:p>
    <w:p w:rsidR="00DF595D" w:rsidRPr="00DF595D" w:rsidRDefault="00DF595D" w:rsidP="00DF595D">
      <w:pPr>
        <w:pStyle w:val="a3"/>
        <w:ind w:firstLine="709"/>
        <w:rPr>
          <w:b/>
          <w:iCs/>
          <w:szCs w:val="24"/>
        </w:rPr>
      </w:pPr>
      <w:r w:rsidRPr="00DF595D">
        <w:rPr>
          <w:b/>
          <w:iCs/>
          <w:szCs w:val="24"/>
        </w:rPr>
        <w:t>Методы контроля и оценка</w:t>
      </w:r>
    </w:p>
    <w:p w:rsidR="00DF595D" w:rsidRPr="00DF595D" w:rsidRDefault="00DF595D" w:rsidP="00DF595D">
      <w:pPr>
        <w:pStyle w:val="a3"/>
        <w:ind w:firstLine="709"/>
        <w:rPr>
          <w:szCs w:val="24"/>
        </w:rPr>
      </w:pPr>
      <w:r w:rsidRPr="00DF595D">
        <w:rPr>
          <w:szCs w:val="24"/>
        </w:rPr>
        <w:t>Контроль результатов ВСР осуществляется на уроке в форме защиты практической работы.</w:t>
      </w:r>
    </w:p>
    <w:p w:rsidR="00DF595D" w:rsidRPr="00DF595D" w:rsidRDefault="00DF595D" w:rsidP="00DF595D">
      <w:pPr>
        <w:pStyle w:val="a3"/>
        <w:ind w:firstLine="850"/>
        <w:rPr>
          <w:szCs w:val="24"/>
        </w:rPr>
      </w:pPr>
    </w:p>
    <w:p w:rsidR="00DF595D" w:rsidRPr="00DF595D" w:rsidRDefault="00DF595D" w:rsidP="00DF5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95D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DF595D" w:rsidRPr="00DF595D" w:rsidRDefault="00DF595D" w:rsidP="00DF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b/>
          <w:sz w:val="24"/>
          <w:szCs w:val="24"/>
        </w:rPr>
        <w:t>Тема:</w:t>
      </w:r>
      <w:r w:rsidRPr="00DF595D">
        <w:rPr>
          <w:rFonts w:ascii="Times New Roman" w:hAnsi="Times New Roman" w:cs="Times New Roman"/>
          <w:sz w:val="24"/>
          <w:szCs w:val="24"/>
        </w:rPr>
        <w:t xml:space="preserve"> Составление таблиц истинности.</w:t>
      </w:r>
    </w:p>
    <w:p w:rsidR="00DF595D" w:rsidRDefault="00DF595D" w:rsidP="00DF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b/>
          <w:sz w:val="24"/>
          <w:szCs w:val="24"/>
        </w:rPr>
        <w:t>Цель:</w:t>
      </w:r>
      <w:r w:rsidRPr="00DF595D">
        <w:rPr>
          <w:rFonts w:ascii="Times New Roman" w:hAnsi="Times New Roman" w:cs="Times New Roman"/>
          <w:sz w:val="24"/>
          <w:szCs w:val="24"/>
        </w:rPr>
        <w:t xml:space="preserve"> Научить студентов составлять таблицы истинности.</w:t>
      </w:r>
    </w:p>
    <w:p w:rsidR="00DF595D" w:rsidRPr="00DF595D" w:rsidRDefault="00DF595D" w:rsidP="00DF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95D" w:rsidRP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b/>
          <w:bCs/>
          <w:sz w:val="24"/>
          <w:szCs w:val="24"/>
        </w:rPr>
        <w:t>Порядок  выполнения  работы</w:t>
      </w:r>
    </w:p>
    <w:p w:rsidR="00DF595D" w:rsidRPr="00DF595D" w:rsidRDefault="00DF595D" w:rsidP="00DF59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b/>
          <w:bCs/>
          <w:sz w:val="24"/>
          <w:szCs w:val="24"/>
        </w:rPr>
        <w:t>Построение таблиц истинности для логических функций</w:t>
      </w:r>
    </w:p>
    <w:p w:rsidR="00DF595D" w:rsidRPr="00DF595D" w:rsidRDefault="00DF595D" w:rsidP="00DF5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Алгебра логики – раздел математической логики, изучающий высказывания, рассматриваемые со стороны их логических значений (истинности или ложности) и логических операций над ними. Алгебра логики возникла в середине Х</w:t>
      </w:r>
      <w:proofErr w:type="gramStart"/>
      <w:r w:rsidRPr="00DF595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F595D">
        <w:rPr>
          <w:rFonts w:ascii="Times New Roman" w:hAnsi="Times New Roman" w:cs="Times New Roman"/>
          <w:sz w:val="24"/>
          <w:szCs w:val="24"/>
        </w:rPr>
        <w:t xml:space="preserve">Х века в трудах английского математика Джорджа Буля. Буль первым показал, что существует аналогия между алгебраическими и логическими действиями, так как и те, и другие предполагают лишь два варианта ответов – истина или ложь, нуль или единица. </w:t>
      </w:r>
    </w:p>
    <w:p w:rsidR="00DF595D" w:rsidRPr="00DF595D" w:rsidRDefault="00DF595D" w:rsidP="00DF5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 xml:space="preserve">На основе анализа логической связи между высказываниями делается логический вывод. Для получения логического вывода составляется  </w:t>
      </w:r>
      <w:r w:rsidRPr="00DF595D">
        <w:rPr>
          <w:rFonts w:ascii="Times New Roman" w:hAnsi="Times New Roman" w:cs="Times New Roman"/>
          <w:i/>
          <w:iCs/>
          <w:sz w:val="24"/>
          <w:szCs w:val="24"/>
        </w:rPr>
        <w:t>таблица истинности</w:t>
      </w:r>
      <w:r w:rsidRPr="00DF595D">
        <w:rPr>
          <w:rFonts w:ascii="Times New Roman" w:hAnsi="Times New Roman" w:cs="Times New Roman"/>
          <w:sz w:val="24"/>
          <w:szCs w:val="24"/>
        </w:rPr>
        <w:t>, в которой записывают все возможные комбинации каждого простого высказывания.</w:t>
      </w:r>
    </w:p>
    <w:p w:rsidR="00DF595D" w:rsidRPr="00DF595D" w:rsidRDefault="00DF595D" w:rsidP="00DF5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Работа ЭВМ как автоматических устройств основана исключи</w:t>
      </w:r>
      <w:r w:rsidRPr="00DF595D">
        <w:rPr>
          <w:rFonts w:ascii="Times New Roman" w:hAnsi="Times New Roman" w:cs="Times New Roman"/>
          <w:sz w:val="24"/>
          <w:szCs w:val="24"/>
        </w:rPr>
        <w:softHyphen/>
        <w:t>тельно на математически строгих правилах выполнения команд, программ и интерпретации данных. Тем самым работа компьютеров допускает строгую однозначную проверку правильности своей работы в плане заложенных в них процедур и алгоритмов обработки информации. Это позволяет использовать математический аппарат для анализа и разработки логических устройств вычислительной техники.</w:t>
      </w:r>
    </w:p>
    <w:p w:rsidR="00DF595D" w:rsidRPr="00DF595D" w:rsidRDefault="00DF595D" w:rsidP="00DF5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Функцией логических переменных называют взаимосвязь логических переменных по законам логики. Значения входных переменных и выходных функций связаны некоторым преобразованием, которое реализует логическую функцию.</w:t>
      </w:r>
    </w:p>
    <w:p w:rsidR="00DF595D" w:rsidRP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5D" w:rsidRP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95D">
        <w:rPr>
          <w:rFonts w:ascii="Times New Roman" w:hAnsi="Times New Roman" w:cs="Times New Roman"/>
          <w:b/>
          <w:sz w:val="24"/>
          <w:szCs w:val="24"/>
        </w:rPr>
        <w:t>Логические операции</w:t>
      </w:r>
    </w:p>
    <w:p w:rsidR="00DF595D" w:rsidRPr="00DF595D" w:rsidRDefault="00DF595D" w:rsidP="00DF59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b/>
          <w:sz w:val="24"/>
          <w:szCs w:val="24"/>
        </w:rPr>
        <w:t xml:space="preserve">Инверсия </w:t>
      </w:r>
      <w:r w:rsidRPr="00DF595D">
        <w:rPr>
          <w:rFonts w:ascii="Times New Roman" w:hAnsi="Times New Roman" w:cs="Times New Roman"/>
          <w:sz w:val="24"/>
          <w:szCs w:val="24"/>
        </w:rPr>
        <w:t>(отрицание): образуется из высказывания с помощью добавления частицы «не» к сказуемому или использования оборота речи «неверно что».</w:t>
      </w:r>
    </w:p>
    <w:tbl>
      <w:tblPr>
        <w:tblW w:w="37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852"/>
        <w:gridCol w:w="1853"/>
      </w:tblGrid>
      <w:tr w:rsidR="00DF595D" w:rsidRPr="00DF595D" w:rsidTr="006100AF">
        <w:trPr>
          <w:trHeight w:val="750"/>
          <w:tblCellSpacing w:w="0" w:type="dxa"/>
        </w:trPr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69696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3" type="#_x0000_t75" style="width:14.25pt;height:15.75pt" o:ole="">
                  <v:imagedata r:id="rId7" o:title=""/>
                </v:shape>
                <o:OLEObject Type="Embed" ProgID="Equation.3" ShapeID="_x0000_i1313" DrawAspect="Content" ObjectID="_1742460996" r:id="rId8"/>
              </w:object>
            </w:r>
          </w:p>
        </w:tc>
      </w:tr>
      <w:tr w:rsidR="00DF595D" w:rsidRPr="00DF595D" w:rsidTr="006100AF">
        <w:trPr>
          <w:trHeight w:val="472"/>
          <w:tblCellSpacing w:w="0" w:type="dxa"/>
        </w:trPr>
        <w:tc>
          <w:tcPr>
            <w:tcW w:w="1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69696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595D" w:rsidRPr="00DF595D" w:rsidTr="006100AF">
        <w:trPr>
          <w:trHeight w:val="494"/>
          <w:tblCellSpacing w:w="0" w:type="dxa"/>
        </w:trPr>
        <w:tc>
          <w:tcPr>
            <w:tcW w:w="18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69696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ab/>
      </w:r>
      <w:r w:rsidRPr="00DF595D">
        <w:rPr>
          <w:rFonts w:ascii="Times New Roman" w:hAnsi="Times New Roman" w:cs="Times New Roman"/>
          <w:b/>
          <w:sz w:val="24"/>
          <w:szCs w:val="24"/>
        </w:rPr>
        <w:t>Дизъюнкция</w:t>
      </w:r>
      <w:r w:rsidRPr="00DF595D">
        <w:rPr>
          <w:rFonts w:ascii="Times New Roman" w:hAnsi="Times New Roman" w:cs="Times New Roman"/>
          <w:sz w:val="24"/>
          <w:szCs w:val="24"/>
        </w:rPr>
        <w:t xml:space="preserve"> (сложение)</w:t>
      </w:r>
      <w:proofErr w:type="gramStart"/>
      <w:r w:rsidRPr="00DF595D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DF595D">
        <w:rPr>
          <w:rFonts w:ascii="Times New Roman" w:hAnsi="Times New Roman" w:cs="Times New Roman"/>
          <w:sz w:val="24"/>
          <w:szCs w:val="24"/>
        </w:rPr>
        <w:t>бразуется соединением двух высказываний в одно с помощью союза «или»</w:t>
      </w: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00"/>
        <w:gridCol w:w="1500"/>
        <w:gridCol w:w="1500"/>
      </w:tblGrid>
      <w:tr w:rsidR="00DF595D" w:rsidRPr="00DF595D" w:rsidTr="006100AF">
        <w:trPr>
          <w:trHeight w:val="570"/>
          <w:tblCellSpacing w:w="0" w:type="dxa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V Y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F595D" w:rsidRPr="00DF595D" w:rsidRDefault="00DF595D" w:rsidP="00DF59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F595D" w:rsidRPr="00DF595D" w:rsidRDefault="00DF595D" w:rsidP="00DF595D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F595D">
        <w:rPr>
          <w:rFonts w:ascii="Times New Roman" w:hAnsi="Times New Roman" w:cs="Times New Roman"/>
          <w:b/>
          <w:sz w:val="24"/>
          <w:szCs w:val="24"/>
        </w:rPr>
        <w:t>Импликация (следование):</w:t>
      </w:r>
      <w:r w:rsidRPr="00DF595D">
        <w:rPr>
          <w:rFonts w:ascii="Times New Roman" w:hAnsi="Times New Roman" w:cs="Times New Roman"/>
          <w:sz w:val="24"/>
          <w:szCs w:val="24"/>
        </w:rPr>
        <w:t xml:space="preserve"> логическая функция </w:t>
      </w:r>
      <w:r w:rsidRPr="00DF595D">
        <w:rPr>
          <w:rFonts w:ascii="Times New Roman" w:hAnsi="Times New Roman" w:cs="Times New Roman"/>
          <w:i/>
          <w:iCs/>
          <w:sz w:val="24"/>
          <w:szCs w:val="24"/>
        </w:rPr>
        <w:t xml:space="preserve">от двух переменных, </w:t>
      </w:r>
      <w:r w:rsidRPr="00DF595D">
        <w:rPr>
          <w:rFonts w:ascii="Times New Roman" w:hAnsi="Times New Roman" w:cs="Times New Roman"/>
          <w:sz w:val="24"/>
          <w:szCs w:val="24"/>
        </w:rPr>
        <w:t xml:space="preserve">которая принимает </w:t>
      </w:r>
      <w:r w:rsidRPr="00DF595D">
        <w:rPr>
          <w:rFonts w:ascii="Times New Roman" w:hAnsi="Times New Roman" w:cs="Times New Roman"/>
          <w:i/>
          <w:iCs/>
          <w:sz w:val="24"/>
          <w:szCs w:val="24"/>
        </w:rPr>
        <w:t>нулевое</w:t>
      </w:r>
      <w:r w:rsidRPr="00DF595D">
        <w:rPr>
          <w:rFonts w:ascii="Times New Roman" w:hAnsi="Times New Roman" w:cs="Times New Roman"/>
          <w:sz w:val="24"/>
          <w:szCs w:val="24"/>
        </w:rPr>
        <w:t xml:space="preserve"> значение, когда </w:t>
      </w:r>
      <w:r w:rsidRPr="00DF595D">
        <w:rPr>
          <w:rFonts w:ascii="Times New Roman" w:hAnsi="Times New Roman" w:cs="Times New Roman"/>
          <w:i/>
          <w:iCs/>
          <w:sz w:val="24"/>
          <w:szCs w:val="24"/>
        </w:rPr>
        <w:t>из истины следует ложь</w:t>
      </w:r>
      <w:r w:rsidRPr="00DF59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35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80"/>
        <w:gridCol w:w="1180"/>
        <w:gridCol w:w="1180"/>
      </w:tblGrid>
      <w:tr w:rsidR="00DF595D" w:rsidRPr="00DF595D" w:rsidTr="006100AF">
        <w:trPr>
          <w:trHeight w:val="720"/>
          <w:tblCellSpacing w:w="0" w:type="dxa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DE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1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595D" w:rsidRPr="00DF595D" w:rsidRDefault="00DF595D" w:rsidP="00DF59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F595D" w:rsidRPr="00DF595D" w:rsidRDefault="00DF595D" w:rsidP="00DF59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b/>
          <w:sz w:val="24"/>
          <w:szCs w:val="24"/>
        </w:rPr>
        <w:t>Конъюнкция</w:t>
      </w:r>
      <w:r w:rsidRPr="00DF595D">
        <w:rPr>
          <w:rFonts w:ascii="Times New Roman" w:hAnsi="Times New Roman" w:cs="Times New Roman"/>
          <w:sz w:val="24"/>
          <w:szCs w:val="24"/>
        </w:rPr>
        <w:t xml:space="preserve"> (умножение)</w:t>
      </w:r>
      <w:proofErr w:type="gramStart"/>
      <w:r w:rsidRPr="00DF595D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DF595D">
        <w:rPr>
          <w:rFonts w:ascii="Times New Roman" w:hAnsi="Times New Roman" w:cs="Times New Roman"/>
          <w:sz w:val="24"/>
          <w:szCs w:val="24"/>
        </w:rPr>
        <w:t>бразуется соединением двух высказываний в одно с помощью союза «и»</w:t>
      </w:r>
    </w:p>
    <w:tbl>
      <w:tblPr>
        <w:tblW w:w="44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460"/>
        <w:gridCol w:w="1475"/>
        <w:gridCol w:w="1475"/>
      </w:tblGrid>
      <w:tr w:rsidR="00DF595D" w:rsidRPr="00DF595D" w:rsidTr="006100AF">
        <w:trPr>
          <w:trHeight w:val="585"/>
          <w:tblCellSpacing w:w="0" w:type="dxa"/>
        </w:trPr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&amp; Y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4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b/>
          <w:sz w:val="24"/>
          <w:szCs w:val="24"/>
        </w:rPr>
        <w:t>Эквивалентность (равнозначность):</w:t>
      </w:r>
      <w:r w:rsidRPr="00DF595D">
        <w:rPr>
          <w:rFonts w:ascii="Times New Roman" w:hAnsi="Times New Roman" w:cs="Times New Roman"/>
          <w:sz w:val="24"/>
          <w:szCs w:val="24"/>
        </w:rPr>
        <w:t xml:space="preserve"> Логическая функция </w:t>
      </w:r>
      <w:r w:rsidRPr="00DF595D">
        <w:rPr>
          <w:rFonts w:ascii="Times New Roman" w:hAnsi="Times New Roman" w:cs="Times New Roman"/>
          <w:i/>
          <w:iCs/>
          <w:sz w:val="24"/>
          <w:szCs w:val="24"/>
        </w:rPr>
        <w:t xml:space="preserve">от двух переменных, </w:t>
      </w:r>
      <w:r w:rsidRPr="00DF595D">
        <w:rPr>
          <w:rFonts w:ascii="Times New Roman" w:hAnsi="Times New Roman" w:cs="Times New Roman"/>
          <w:sz w:val="24"/>
          <w:szCs w:val="24"/>
        </w:rPr>
        <w:t xml:space="preserve">которая принимает </w:t>
      </w:r>
      <w:r w:rsidRPr="00DF595D">
        <w:rPr>
          <w:rFonts w:ascii="Times New Roman" w:hAnsi="Times New Roman" w:cs="Times New Roman"/>
          <w:i/>
          <w:iCs/>
          <w:sz w:val="24"/>
          <w:szCs w:val="24"/>
        </w:rPr>
        <w:t>единичное</w:t>
      </w:r>
      <w:r w:rsidRPr="00DF595D">
        <w:rPr>
          <w:rFonts w:ascii="Times New Roman" w:hAnsi="Times New Roman" w:cs="Times New Roman"/>
          <w:sz w:val="24"/>
          <w:szCs w:val="24"/>
        </w:rPr>
        <w:t xml:space="preserve"> значение при </w:t>
      </w:r>
      <w:r w:rsidRPr="00DF595D">
        <w:rPr>
          <w:rFonts w:ascii="Times New Roman" w:hAnsi="Times New Roman" w:cs="Times New Roman"/>
          <w:i/>
          <w:iCs/>
          <w:sz w:val="24"/>
          <w:szCs w:val="24"/>
        </w:rPr>
        <w:t xml:space="preserve">одинаковых значениях </w:t>
      </w:r>
      <w:r w:rsidRPr="00DF595D">
        <w:rPr>
          <w:rFonts w:ascii="Times New Roman" w:hAnsi="Times New Roman" w:cs="Times New Roman"/>
          <w:sz w:val="24"/>
          <w:szCs w:val="24"/>
        </w:rPr>
        <w:t>переменных.</w:t>
      </w:r>
    </w:p>
    <w:tbl>
      <w:tblPr>
        <w:tblW w:w="35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79"/>
        <w:gridCol w:w="1179"/>
        <w:gridCol w:w="1182"/>
      </w:tblGrid>
      <w:tr w:rsidR="00DF595D" w:rsidRPr="00DF595D" w:rsidTr="006100AF">
        <w:trPr>
          <w:trHeight w:val="720"/>
          <w:tblCellSpacing w:w="0" w:type="dxa"/>
        </w:trPr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B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1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1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1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95D" w:rsidRPr="00DF595D" w:rsidTr="006100AF">
        <w:trPr>
          <w:trHeight w:val="480"/>
          <w:tblCellSpacing w:w="0" w:type="dxa"/>
        </w:trPr>
        <w:tc>
          <w:tcPr>
            <w:tcW w:w="11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595D" w:rsidRP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95D" w:rsidRP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Опорный конспект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65"/>
        <w:gridCol w:w="1004"/>
        <w:gridCol w:w="3981"/>
      </w:tblGrid>
      <w:tr w:rsidR="00DF595D" w:rsidRPr="00DF595D" w:rsidTr="006100AF">
        <w:trPr>
          <w:trHeight w:val="615"/>
          <w:tblCellSpacing w:w="0" w:type="dxa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Инверсия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истинна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тогда  </w:t>
            </w:r>
          </w:p>
        </w:tc>
        <w:tc>
          <w:tcPr>
            <w:tcW w:w="3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ложно</w:t>
            </w:r>
          </w:p>
        </w:tc>
      </w:tr>
      <w:tr w:rsidR="00DF595D" w:rsidRPr="00DF595D" w:rsidTr="006100AF">
        <w:trPr>
          <w:trHeight w:val="945"/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Дизъюнкция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ложна</w:t>
            </w:r>
          </w:p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Конъюнкция истинна</w:t>
            </w:r>
          </w:p>
        </w:tc>
        <w:tc>
          <w:tcPr>
            <w:tcW w:w="1004" w:type="dxa"/>
            <w:tcBorders>
              <w:left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Обаложны</w:t>
            </w:r>
            <w:proofErr w:type="spellEnd"/>
          </w:p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истинны</w:t>
            </w:r>
          </w:p>
        </w:tc>
      </w:tr>
      <w:tr w:rsidR="00DF595D" w:rsidRPr="00DF595D" w:rsidTr="006100AF">
        <w:trPr>
          <w:trHeight w:val="945"/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Конъюнкция истинна</w:t>
            </w:r>
          </w:p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Дизъюнкция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ложна</w:t>
            </w:r>
          </w:p>
        </w:tc>
        <w:tc>
          <w:tcPr>
            <w:tcW w:w="1004" w:type="dxa"/>
            <w:tcBorders>
              <w:left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Хотя бы </w:t>
            </w:r>
            <w:proofErr w:type="spellStart"/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одноистинно</w:t>
            </w:r>
            <w:proofErr w:type="spellEnd"/>
          </w:p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  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ложно</w:t>
            </w:r>
          </w:p>
        </w:tc>
      </w:tr>
      <w:tr w:rsidR="00DF595D" w:rsidRPr="00DF595D" w:rsidTr="006100AF">
        <w:trPr>
          <w:trHeight w:val="1260"/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Импликация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ложна</w:t>
            </w:r>
          </w:p>
        </w:tc>
        <w:tc>
          <w:tcPr>
            <w:tcW w:w="1004" w:type="dxa"/>
            <w:tcBorders>
              <w:left w:val="single" w:sz="6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тогда,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истинного</w: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следует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ложное</w: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</w:tr>
      <w:tr w:rsidR="00DF595D" w:rsidRPr="00DF595D" w:rsidTr="006100AF">
        <w:trPr>
          <w:trHeight w:val="630"/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Эквивалентность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истинна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F595D" w:rsidRPr="00DF595D" w:rsidRDefault="00DF595D" w:rsidP="00DF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Оба </w: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ложны </w: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оба </w: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  <w:r w:rsidRPr="00DF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истинны</w:t>
            </w:r>
          </w:p>
        </w:tc>
      </w:tr>
    </w:tbl>
    <w:p w:rsidR="00DF595D" w:rsidRP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Порядок выполнения операций</w:t>
      </w:r>
    </w:p>
    <w:p w:rsidR="00DF595D" w:rsidRPr="00DF595D" w:rsidRDefault="00DF595D" w:rsidP="00DF595D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 xml:space="preserve">Логическое отрицание 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DF595D">
        <w:rPr>
          <w:rFonts w:ascii="Times New Roman" w:hAnsi="Times New Roman" w:cs="Times New Roman"/>
          <w:sz w:val="24"/>
          <w:szCs w:val="24"/>
        </w:rPr>
        <w:t xml:space="preserve"> инверсия  (НЕ)</w:t>
      </w:r>
    </w:p>
    <w:p w:rsidR="00DF595D" w:rsidRPr="00DF595D" w:rsidRDefault="00DF595D" w:rsidP="00DF595D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Логическое умножение - конъюнкция   (И)</w:t>
      </w:r>
    </w:p>
    <w:p w:rsidR="00DF595D" w:rsidRPr="00DF595D" w:rsidRDefault="00DF595D" w:rsidP="00DF595D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Логическое сложение    - дизъюнкция   (ИЛИ)</w:t>
      </w:r>
    </w:p>
    <w:p w:rsidR="00DF595D" w:rsidRPr="00DF595D" w:rsidRDefault="00DF595D" w:rsidP="00DF595D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 xml:space="preserve">Логическое следование - импликация   </w:t>
      </w:r>
    </w:p>
    <w:p w:rsidR="00DF595D" w:rsidRPr="00DF595D" w:rsidRDefault="00DF595D" w:rsidP="00DF5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5.   Равнозначность              - эквивалентность</w:t>
      </w:r>
    </w:p>
    <w:p w:rsidR="00DF595D" w:rsidRPr="00DF595D" w:rsidRDefault="00DF595D" w:rsidP="00DF59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Алгоритм построения таблицы истинности</w:t>
      </w:r>
    </w:p>
    <w:p w:rsidR="00DF595D" w:rsidRPr="00DF595D" w:rsidRDefault="00DF595D" w:rsidP="00DF595D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Вычислить количество строк (2</w:t>
      </w:r>
      <w:r w:rsidRPr="00DF595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DF595D">
        <w:rPr>
          <w:rFonts w:ascii="Times New Roman" w:hAnsi="Times New Roman" w:cs="Times New Roman"/>
          <w:sz w:val="24"/>
          <w:szCs w:val="24"/>
        </w:rPr>
        <w:t xml:space="preserve">+1, где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F595D">
        <w:rPr>
          <w:rFonts w:ascii="Times New Roman" w:hAnsi="Times New Roman" w:cs="Times New Roman"/>
          <w:sz w:val="24"/>
          <w:szCs w:val="24"/>
        </w:rPr>
        <w:t>-кол-во простых высказываний) и столбцов таблицы (сумма переменных и операций).</w:t>
      </w:r>
    </w:p>
    <w:p w:rsidR="00DF595D" w:rsidRPr="00DF595D" w:rsidRDefault="00DF595D" w:rsidP="00DF595D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Начертить таблицу и заполнить заголовок.</w:t>
      </w:r>
    </w:p>
    <w:p w:rsidR="00DF595D" w:rsidRPr="00DF595D" w:rsidRDefault="00DF595D" w:rsidP="00DF595D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Заполнить столбцы значений переменных.</w:t>
      </w:r>
    </w:p>
    <w:p w:rsidR="00DF595D" w:rsidRPr="00DF595D" w:rsidRDefault="00DF595D" w:rsidP="00DF595D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Заполнить остальные столбцы в соответствии с таблицами истинности соответствующих операций.</w:t>
      </w:r>
    </w:p>
    <w:p w:rsidR="00DF595D" w:rsidRPr="00DF595D" w:rsidRDefault="00DF595D" w:rsidP="00DF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Примеры:</w:t>
      </w:r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 xml:space="preserve">1.Построить таблицу истинности логической  функции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F595D">
        <w:rPr>
          <w:rFonts w:ascii="Times New Roman" w:hAnsi="Times New Roman" w:cs="Times New Roman"/>
          <w:sz w:val="24"/>
          <w:szCs w:val="24"/>
        </w:rPr>
        <w:t>=(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A"/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DF595D">
        <w:rPr>
          <w:rFonts w:ascii="Times New Roman" w:hAnsi="Times New Roman" w:cs="Times New Roman"/>
          <w:sz w:val="24"/>
          <w:szCs w:val="24"/>
        </w:rPr>
        <w:t>)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</w:rPr>
        <w:t xml:space="preserve"> (</w:t>
      </w:r>
      <w:r w:rsidRPr="00DF595D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314" type="#_x0000_t75" style="width:12pt;height:15.75pt" o:ole="">
            <v:imagedata r:id="rId9" o:title=""/>
          </v:shape>
          <o:OLEObject Type="Embed" ProgID="Equation.3" ShapeID="_x0000_i1314" DrawAspect="Content" ObjectID="_1742460997" r:id="rId10"/>
        </w:object>
      </w:r>
      <w:r w:rsidRPr="00DF595D">
        <w:rPr>
          <w:rFonts w:ascii="Times New Roman" w:hAnsi="Times New Roman" w:cs="Times New Roman"/>
          <w:sz w:val="24"/>
          <w:szCs w:val="24"/>
        </w:rPr>
        <w:sym w:font="Symbol" w:char="F0DA"/>
      </w:r>
      <w:r w:rsidRPr="00DF595D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315" type="#_x0000_t75" style="width:12pt;height:15.75pt" o:ole="">
            <v:imagedata r:id="rId11" o:title=""/>
          </v:shape>
          <o:OLEObject Type="Embed" ProgID="Equation.3" ShapeID="_x0000_i1315" DrawAspect="Content" ObjectID="_1742460998" r:id="rId12"/>
        </w:object>
      </w:r>
      <w:r w:rsidRPr="00DF595D">
        <w:rPr>
          <w:rFonts w:ascii="Times New Roman" w:hAnsi="Times New Roman" w:cs="Times New Roman"/>
          <w:sz w:val="24"/>
          <w:szCs w:val="24"/>
        </w:rPr>
        <w:t>)</w:t>
      </w:r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 xml:space="preserve">В этой функции две переменные </w:t>
      </w:r>
      <w:proofErr w:type="gramStart"/>
      <w:r w:rsidRPr="00DF59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595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F595D">
        <w:rPr>
          <w:rFonts w:ascii="Times New Roman" w:hAnsi="Times New Roman" w:cs="Times New Roman"/>
          <w:sz w:val="24"/>
          <w:szCs w:val="24"/>
        </w:rPr>
        <w:t xml:space="preserve"> и 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DF595D">
        <w:rPr>
          <w:rFonts w:ascii="Times New Roman" w:hAnsi="Times New Roman" w:cs="Times New Roman"/>
          <w:sz w:val="24"/>
          <w:szCs w:val="24"/>
        </w:rPr>
        <w:t>), значит в таблице истинности будет 2</w:t>
      </w:r>
      <w:r w:rsidRPr="00DF59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595D">
        <w:rPr>
          <w:rFonts w:ascii="Times New Roman" w:hAnsi="Times New Roman" w:cs="Times New Roman"/>
          <w:sz w:val="24"/>
          <w:szCs w:val="24"/>
        </w:rPr>
        <w:t>+1=5 строк и 2+5(операций)=7 столбцов. Построим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1260"/>
        <w:gridCol w:w="1260"/>
        <w:gridCol w:w="1620"/>
        <w:gridCol w:w="1440"/>
        <w:gridCol w:w="2263"/>
      </w:tblGrid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16" type="#_x0000_t75" style="width:12pt;height:15.75pt" o:ole="">
                  <v:imagedata r:id="rId9" o:title=""/>
                </v:shape>
                <o:OLEObject Type="Embed" ProgID="Equation.3" ShapeID="_x0000_i1316" DrawAspect="Content" ObjectID="_1742460999" r:id="rId13"/>
              </w:objec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17" type="#_x0000_t75" style="width:12pt;height:15.75pt" o:ole="">
                  <v:imagedata r:id="rId11" o:title=""/>
                </v:shape>
                <o:OLEObject Type="Embed" ProgID="Equation.3" ShapeID="_x0000_i1317" DrawAspect="Content" ObjectID="_1742461000" r:id="rId14"/>
              </w:object>
            </w: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A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</w:t>
            </w: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18" type="#_x0000_t75" style="width:12pt;height:15.75pt" o:ole="">
                  <v:imagedata r:id="rId9" o:title=""/>
                </v:shape>
                <o:OLEObject Type="Embed" ProgID="Equation.3" ShapeID="_x0000_i1318" DrawAspect="Content" ObjectID="_1742461001" r:id="rId15"/>
              </w:objec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sym w:font="Symbol" w:char="F0DA"/>
            </w: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19" type="#_x0000_t75" style="width:12pt;height:15.75pt" o:ole="">
                  <v:imagedata r:id="rId11" o:title=""/>
                </v:shape>
                <o:OLEObject Type="Embed" ProgID="Equation.3" ShapeID="_x0000_i1319" DrawAspect="Content" ObjectID="_1742461002" r:id="rId16"/>
              </w:object>
            </w: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(A 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A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B)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9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0" type="#_x0000_t75" style="width:12pt;height:15.75pt" o:ole="">
                  <v:imagedata r:id="rId9" o:title=""/>
                </v:shape>
                <o:OLEObject Type="Embed" ProgID="Equation.3" ShapeID="_x0000_i1320" DrawAspect="Content" ObjectID="_1742461003" r:id="rId17"/>
              </w:objec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sym w:font="Symbol" w:char="F0DA"/>
            </w: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1" type="#_x0000_t75" style="width:12pt;height:15.75pt" o:ole="">
                  <v:imagedata r:id="rId11" o:title=""/>
                </v:shape>
                <o:OLEObject Type="Embed" ProgID="Equation.3" ShapeID="_x0000_i1321" DrawAspect="Content" ObjectID="_1742461004" r:id="rId18"/>
              </w:objec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Продолжим заполнение таблицы в соответствии с таблицами истинности логических операций: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1260"/>
        <w:gridCol w:w="1260"/>
        <w:gridCol w:w="1620"/>
        <w:gridCol w:w="1440"/>
        <w:gridCol w:w="2263"/>
      </w:tblGrid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2" type="#_x0000_t75" style="width:12pt;height:15.75pt" o:ole="">
                  <v:imagedata r:id="rId9" o:title=""/>
                </v:shape>
                <o:OLEObject Type="Embed" ProgID="Equation.3" ShapeID="_x0000_i1322" DrawAspect="Content" ObjectID="_1742461005" r:id="rId19"/>
              </w:objec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3" type="#_x0000_t75" style="width:12pt;height:15.75pt" o:ole="">
                  <v:imagedata r:id="rId11" o:title=""/>
                </v:shape>
                <o:OLEObject Type="Embed" ProgID="Equation.3" ShapeID="_x0000_i1323" DrawAspect="Content" ObjectID="_1742461006" r:id="rId20"/>
              </w:object>
            </w: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A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</w:t>
            </w: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4" type="#_x0000_t75" style="width:12pt;height:15.75pt" o:ole="">
                  <v:imagedata r:id="rId9" o:title=""/>
                </v:shape>
                <o:OLEObject Type="Embed" ProgID="Equation.3" ShapeID="_x0000_i1324" DrawAspect="Content" ObjectID="_1742461007" r:id="rId21"/>
              </w:objec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sym w:font="Symbol" w:char="F0DA"/>
            </w: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5" type="#_x0000_t75" style="width:12pt;height:15.75pt" o:ole="">
                  <v:imagedata r:id="rId11" o:title=""/>
                </v:shape>
                <o:OLEObject Type="Embed" ProgID="Equation.3" ShapeID="_x0000_i1325" DrawAspect="Content" ObjectID="_1742461008" r:id="rId22"/>
              </w:object>
            </w: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(A 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A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B)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9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6" type="#_x0000_t75" style="width:12pt;height:15.75pt" o:ole="">
                  <v:imagedata r:id="rId9" o:title=""/>
                </v:shape>
                <o:OLEObject Type="Embed" ProgID="Equation.3" ShapeID="_x0000_i1326" DrawAspect="Content" ObjectID="_1742461009" r:id="rId23"/>
              </w:objec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sym w:font="Symbol" w:char="F0DA"/>
            </w: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7" type="#_x0000_t75" style="width:12pt;height:15.75pt" o:ole="">
                  <v:imagedata r:id="rId11" o:title=""/>
                </v:shape>
                <o:OLEObject Type="Embed" ProgID="Equation.3" ShapeID="_x0000_i1327" DrawAspect="Content" ObjectID="_1742461010" r:id="rId24"/>
              </w:objec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5D" w:rsidRPr="00DF595D" w:rsidTr="006100AF">
        <w:tc>
          <w:tcPr>
            <w:tcW w:w="828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 xml:space="preserve">2.Построить таблицу истинности логической  функции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F595D">
        <w:rPr>
          <w:rFonts w:ascii="Times New Roman" w:hAnsi="Times New Roman" w:cs="Times New Roman"/>
          <w:sz w:val="24"/>
          <w:szCs w:val="24"/>
        </w:rPr>
        <w:t>=</w:t>
      </w:r>
      <w:r w:rsidRPr="00DF595D">
        <w:rPr>
          <w:rFonts w:ascii="Times New Roman" w:hAnsi="Times New Roman" w:cs="Times New Roman"/>
          <w:position w:val="-6"/>
          <w:sz w:val="24"/>
          <w:szCs w:val="24"/>
        </w:rPr>
        <w:object w:dxaOrig="1040" w:dyaOrig="380">
          <v:shape id="_x0000_i1328" type="#_x0000_t75" style="width:51.75pt;height:18.75pt" o:ole="">
            <v:imagedata r:id="rId25" o:title=""/>
          </v:shape>
          <o:OLEObject Type="Embed" ProgID="Equation.3" ShapeID="_x0000_i1328" DrawAspect="Content" ObjectID="_1742461011" r:id="rId26"/>
        </w:object>
      </w:r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В этой функции три переменные (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AB</w:t>
      </w:r>
      <w:r w:rsidRPr="00DF595D">
        <w:rPr>
          <w:rFonts w:ascii="Times New Roman" w:hAnsi="Times New Roman" w:cs="Times New Roman"/>
          <w:sz w:val="24"/>
          <w:szCs w:val="24"/>
        </w:rPr>
        <w:t xml:space="preserve"> и 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DF595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DF595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F595D">
        <w:rPr>
          <w:rFonts w:ascii="Times New Roman" w:hAnsi="Times New Roman" w:cs="Times New Roman"/>
          <w:sz w:val="24"/>
          <w:szCs w:val="24"/>
        </w:rPr>
        <w:t xml:space="preserve"> в таблице истинности будет 2</w:t>
      </w:r>
      <w:r w:rsidRPr="00DF59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595D">
        <w:rPr>
          <w:rFonts w:ascii="Times New Roman" w:hAnsi="Times New Roman" w:cs="Times New Roman"/>
          <w:sz w:val="24"/>
          <w:szCs w:val="24"/>
        </w:rPr>
        <w:t>+1=9 строк и 3+5(операций)=7 столбцов. Построим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810"/>
        <w:gridCol w:w="688"/>
        <w:gridCol w:w="688"/>
        <w:gridCol w:w="936"/>
        <w:gridCol w:w="870"/>
        <w:gridCol w:w="2469"/>
        <w:gridCol w:w="2471"/>
      </w:tblGrid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29" type="#_x0000_t75" style="width:12pt;height:15.75pt" o:ole="">
                  <v:imagedata r:id="rId9" o:title=""/>
                </v:shape>
                <o:OLEObject Type="Embed" ProgID="Equation.3" ShapeID="_x0000_i1329" DrawAspect="Content" ObjectID="_1742461012" r:id="rId27"/>
              </w:objec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9"/>
            </w: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340">
                <v:shape id="_x0000_i1330" type="#_x0000_t75" style="width:33pt;height:17.25pt" o:ole="">
                  <v:imagedata r:id="rId28" o:title=""/>
                </v:shape>
                <o:OLEObject Type="Embed" ProgID="Equation.3" ShapeID="_x0000_i1330" DrawAspect="Content" ObjectID="_1742461013" r:id="rId29"/>
              </w:objec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331" type="#_x0000_t75" style="width:12pt;height:15.75pt" o:ole="">
                  <v:imagedata r:id="rId9" o:title=""/>
                </v:shape>
                <o:OLEObject Type="Embed" ProgID="Equation.3" ShapeID="_x0000_i1331" DrawAspect="Content" ObjectID="_1742461014" r:id="rId30"/>
              </w:object>
            </w:r>
            <w:r w:rsidRPr="00DF595D">
              <w:rPr>
                <w:rFonts w:ascii="Times New Roman" w:hAnsi="Times New Roman" w:cs="Times New Roman"/>
                <w:sz w:val="24"/>
                <w:szCs w:val="24"/>
              </w:rPr>
              <w:sym w:font="Symbol" w:char="F0D9"/>
            </w:r>
            <w:r w:rsidRPr="00DF595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340">
                <v:shape id="_x0000_i1332" type="#_x0000_t75" style="width:33pt;height:17.25pt" o:ole="">
                  <v:imagedata r:id="rId28" o:title=""/>
                </v:shape>
                <o:OLEObject Type="Embed" ProgID="Equation.3" ShapeID="_x0000_i1332" DrawAspect="Content" ObjectID="_1742461015" r:id="rId31"/>
              </w:objec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80">
                <v:shape id="_x0000_i1333" type="#_x0000_t75" style="width:51.75pt;height:18.75pt" o:ole="">
                  <v:imagedata r:id="rId32" o:title=""/>
                </v:shape>
                <o:OLEObject Type="Embed" ProgID="Equation.3" ShapeID="_x0000_i1333" DrawAspect="Content" ObjectID="_1742461016" r:id="rId33"/>
              </w:object>
            </w:r>
          </w:p>
        </w:tc>
      </w:tr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F595D" w:rsidRPr="00DF595D" w:rsidTr="006100AF">
        <w:tc>
          <w:tcPr>
            <w:tcW w:w="63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5" w:type="dxa"/>
            <w:shd w:val="clear" w:color="auto" w:fill="auto"/>
          </w:tcPr>
          <w:p w:rsidR="00DF595D" w:rsidRPr="00DF595D" w:rsidRDefault="00DF595D" w:rsidP="00DF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b/>
          <w:i/>
          <w:sz w:val="24"/>
          <w:szCs w:val="24"/>
        </w:rPr>
        <w:t>Построить таблицы истинности логических  функций:</w:t>
      </w:r>
      <w:r w:rsidRPr="00DF595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F595D">
        <w:rPr>
          <w:rFonts w:ascii="Times New Roman" w:hAnsi="Times New Roman" w:cs="Times New Roman"/>
          <w:sz w:val="24"/>
          <w:szCs w:val="24"/>
        </w:rPr>
        <w:t xml:space="preserve">1) 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DF595D">
        <w:rPr>
          <w:rFonts w:ascii="Times New Roman" w:hAnsi="Times New Roman" w:cs="Times New Roman"/>
          <w:sz w:val="24"/>
          <w:szCs w:val="24"/>
        </w:rPr>
        <w:t>= (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A"/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DF595D">
        <w:rPr>
          <w:rFonts w:ascii="Times New Roman" w:hAnsi="Times New Roman" w:cs="Times New Roman"/>
          <w:sz w:val="24"/>
          <w:szCs w:val="24"/>
        </w:rPr>
        <w:t xml:space="preserve">) 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E"/>
      </w:r>
      <w:r w:rsidRPr="00DF595D">
        <w:rPr>
          <w:rFonts w:ascii="Times New Roman" w:hAnsi="Times New Roman" w:cs="Times New Roman"/>
          <w:sz w:val="24"/>
          <w:szCs w:val="24"/>
        </w:rPr>
        <w:t xml:space="preserve"> (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F595D">
        <w:rPr>
          <w:rFonts w:ascii="Times New Roman" w:hAnsi="Times New Roman" w:cs="Times New Roman"/>
          <w:sz w:val="24"/>
          <w:szCs w:val="24"/>
        </w:rPr>
        <w:t xml:space="preserve">)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r w:rsidRPr="00DF595D">
        <w:rPr>
          <w:rFonts w:ascii="Times New Roman" w:hAnsi="Times New Roman" w:cs="Times New Roman"/>
          <w:sz w:val="24"/>
          <w:szCs w:val="24"/>
        </w:rPr>
        <w:t xml:space="preserve"> (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F595D">
        <w:rPr>
          <w:rFonts w:ascii="Times New Roman" w:hAnsi="Times New Roman" w:cs="Times New Roman"/>
          <w:sz w:val="24"/>
          <w:szCs w:val="24"/>
        </w:rPr>
        <w:t>)</w:t>
      </w:r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F595D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1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proofErr w:type="spellEnd"/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2) F= (A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proofErr w:type="gramStart"/>
      <w:r w:rsidRPr="00DF595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B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(A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 (B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 C)</w:t>
      </w:r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595D">
        <w:rPr>
          <w:rFonts w:ascii="Times New Roman" w:hAnsi="Times New Roman" w:cs="Times New Roman"/>
          <w:i/>
          <w:iCs/>
          <w:sz w:val="24"/>
          <w:szCs w:val="24"/>
        </w:rPr>
        <w:t xml:space="preserve">Ответ:  1 0 1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</w:rPr>
        <w:t xml:space="preserve"> 0 </w:t>
      </w:r>
      <w:proofErr w:type="spellStart"/>
      <w:r w:rsidRPr="00DF595D">
        <w:rPr>
          <w:rFonts w:ascii="Times New Roman" w:hAnsi="Times New Roman" w:cs="Times New Roman"/>
          <w:i/>
          <w:iCs/>
          <w:sz w:val="24"/>
          <w:szCs w:val="24"/>
        </w:rPr>
        <w:t>0</w:t>
      </w:r>
      <w:proofErr w:type="spellEnd"/>
      <w:r w:rsidRPr="00DF595D">
        <w:rPr>
          <w:rFonts w:ascii="Times New Roman" w:hAnsi="Times New Roman" w:cs="Times New Roman"/>
          <w:i/>
          <w:iCs/>
          <w:sz w:val="24"/>
          <w:szCs w:val="24"/>
        </w:rPr>
        <w:t xml:space="preserve">  1</w:t>
      </w:r>
    </w:p>
    <w:p w:rsidR="00DF595D" w:rsidRPr="00DF595D" w:rsidRDefault="00DF595D" w:rsidP="00DF59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595D">
        <w:rPr>
          <w:rFonts w:ascii="Times New Roman" w:hAnsi="Times New Roman" w:cs="Times New Roman"/>
          <w:b/>
          <w:i/>
          <w:sz w:val="24"/>
          <w:szCs w:val="24"/>
        </w:rPr>
        <w:t>Определите, какие из следующих пар высказываний являются эквивалентными:</w:t>
      </w:r>
    </w:p>
    <w:p w:rsidR="00DF595D" w:rsidRPr="00DF595D" w:rsidRDefault="00DF595D" w:rsidP="00DF595D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E"/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DF595D">
        <w:rPr>
          <w:rFonts w:ascii="Times New Roman" w:hAnsi="Times New Roman" w:cs="Times New Roman"/>
          <w:sz w:val="24"/>
          <w:szCs w:val="24"/>
        </w:rPr>
        <w:t>;</w:t>
      </w:r>
      <w:r w:rsidRPr="00DF595D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334" type="#_x0000_t75" style="width:12pt;height:15.75pt" o:ole="">
            <v:imagedata r:id="rId11" o:title=""/>
          </v:shape>
          <o:OLEObject Type="Embed" ProgID="Equation.3" ShapeID="_x0000_i1334" DrawAspect="Content" ObjectID="_1742461017" r:id="rId34"/>
        </w:objec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E"/>
      </w:r>
      <w:r w:rsidRPr="00DF595D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335" type="#_x0000_t75" style="width:12pt;height:15.75pt" o:ole="">
            <v:imagedata r:id="rId9" o:title=""/>
          </v:shape>
          <o:OLEObject Type="Embed" ProgID="Equation.3" ShapeID="_x0000_i1335" DrawAspect="Content" ObjectID="_1742461018" r:id="rId35"/>
        </w:object>
      </w:r>
      <w:r w:rsidRPr="00DF595D">
        <w:rPr>
          <w:rFonts w:ascii="Times New Roman" w:hAnsi="Times New Roman" w:cs="Times New Roman"/>
          <w:sz w:val="24"/>
          <w:szCs w:val="24"/>
        </w:rPr>
        <w:t>;</w:t>
      </w:r>
    </w:p>
    <w:p w:rsidR="00DF595D" w:rsidRPr="00DF595D" w:rsidRDefault="00DF595D" w:rsidP="00DF595D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E"/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DF595D">
        <w:rPr>
          <w:rFonts w:ascii="Times New Roman" w:hAnsi="Times New Roman" w:cs="Times New Roman"/>
          <w:sz w:val="24"/>
          <w:szCs w:val="24"/>
        </w:rPr>
        <w:t>; А</w:t>
      </w:r>
      <w:r w:rsidRPr="00DF595D">
        <w:rPr>
          <w:rFonts w:ascii="Times New Roman" w:hAnsi="Times New Roman" w:cs="Times New Roman"/>
          <w:sz w:val="24"/>
          <w:szCs w:val="24"/>
        </w:rPr>
        <w:sym w:font="Symbol" w:char="F0DA"/>
      </w:r>
      <w:r w:rsidRPr="00DF595D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336" type="#_x0000_t75" style="width:12pt;height:15.75pt" o:ole="">
            <v:imagedata r:id="rId11" o:title=""/>
          </v:shape>
          <o:OLEObject Type="Embed" ProgID="Equation.3" ShapeID="_x0000_i1336" DrawAspect="Content" ObjectID="_1742461019" r:id="rId36"/>
        </w:object>
      </w:r>
      <w:r w:rsidRPr="00DF595D">
        <w:rPr>
          <w:rFonts w:ascii="Times New Roman" w:hAnsi="Times New Roman" w:cs="Times New Roman"/>
          <w:sz w:val="24"/>
          <w:szCs w:val="24"/>
        </w:rPr>
        <w:t>;</w:t>
      </w:r>
    </w:p>
    <w:p w:rsidR="00DF595D" w:rsidRPr="00DF595D" w:rsidRDefault="00DF595D" w:rsidP="00DF595D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595D">
        <w:rPr>
          <w:rFonts w:ascii="Times New Roman" w:hAnsi="Times New Roman" w:cs="Times New Roman"/>
          <w:sz w:val="24"/>
          <w:szCs w:val="24"/>
        </w:rPr>
        <w:t>А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 (B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DF595D">
        <w:rPr>
          <w:rFonts w:ascii="Times New Roman" w:hAnsi="Times New Roman" w:cs="Times New Roman"/>
          <w:sz w:val="24"/>
          <w:szCs w:val="24"/>
        </w:rPr>
        <w:t>; (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A"/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 xml:space="preserve"> B) 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sym w:font="Symbol" w:char="F0D9"/>
      </w:r>
      <w:r w:rsidRPr="00DF595D">
        <w:rPr>
          <w:rFonts w:ascii="Times New Roman" w:hAnsi="Times New Roman" w:cs="Times New Roman"/>
          <w:sz w:val="24"/>
          <w:szCs w:val="24"/>
        </w:rPr>
        <w:t>(</w:t>
      </w:r>
      <w:r w:rsidRPr="00DF595D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r w:rsidRPr="00DF595D">
        <w:rPr>
          <w:rFonts w:ascii="Times New Roman" w:hAnsi="Times New Roman" w:cs="Times New Roman"/>
          <w:sz w:val="24"/>
          <w:szCs w:val="24"/>
          <w:lang w:val="en-US"/>
        </w:rPr>
        <w:t xml:space="preserve"> C)</w:t>
      </w:r>
    </w:p>
    <w:p w:rsidR="00B37825" w:rsidRPr="00893B44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825" w:rsidRPr="002A53FC" w:rsidRDefault="00B37825" w:rsidP="00B37825">
      <w:pPr>
        <w:pStyle w:val="a9"/>
        <w:widowControl w:val="0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A53FC">
        <w:rPr>
          <w:b/>
        </w:rPr>
        <w:t>Критерии оценивания:</w:t>
      </w:r>
    </w:p>
    <w:p w:rsidR="00B37825" w:rsidRPr="00433209" w:rsidRDefault="00B37825" w:rsidP="00B3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0BE6">
        <w:rPr>
          <w:rFonts w:ascii="Times New Roman" w:hAnsi="Times New Roman" w:cs="Times New Roman"/>
          <w:bCs/>
          <w:sz w:val="24"/>
          <w:szCs w:val="24"/>
        </w:rPr>
        <w:t>Отметка «5» ставится, если выполнено верно 90-100% работы,</w:t>
      </w:r>
      <w:r w:rsidRPr="00340BE6">
        <w:rPr>
          <w:rFonts w:ascii="Times New Roman" w:hAnsi="Times New Roman" w:cs="Times New Roman"/>
          <w:sz w:val="24"/>
          <w:szCs w:val="24"/>
        </w:rPr>
        <w:t xml:space="preserve"> работа оформлена подробно и аккуратно</w:t>
      </w:r>
      <w:r w:rsidRPr="00433209">
        <w:rPr>
          <w:rFonts w:ascii="Times New Roman" w:hAnsi="Times New Roman"/>
          <w:sz w:val="24"/>
          <w:szCs w:val="24"/>
        </w:rPr>
        <w:t>,</w:t>
      </w:r>
      <w:r w:rsidRPr="00433209">
        <w:rPr>
          <w:rFonts w:ascii="Times New Roman" w:hAnsi="Times New Roman"/>
          <w:bCs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Cs/>
          <w:sz w:val="24"/>
          <w:szCs w:val="24"/>
        </w:rPr>
        <w:t>Отметка «4» ставится, если верно выполнено 80-89%  работы, или 91-100% работы, но обоснования шагов решения недостаточны, допущена одна ошибка или два-три недочета.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Cs/>
          <w:sz w:val="24"/>
          <w:szCs w:val="24"/>
        </w:rPr>
        <w:t xml:space="preserve">Отметка «3» ставится, если верно выполнено 70-79% работы, </w:t>
      </w:r>
      <w:r w:rsidRPr="0043320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B37825" w:rsidRPr="00433209" w:rsidRDefault="00B37825" w:rsidP="00B37825">
      <w:pPr>
        <w:pStyle w:val="a9"/>
        <w:spacing w:before="0" w:beforeAutospacing="0" w:after="0" w:afterAutospacing="0"/>
        <w:ind w:firstLine="709"/>
        <w:jc w:val="both"/>
      </w:pPr>
      <w:r w:rsidRPr="00433209">
        <w:rPr>
          <w:bCs/>
        </w:rPr>
        <w:t xml:space="preserve">Отметка «2» ставится, если допущены </w:t>
      </w:r>
      <w:r w:rsidRPr="00433209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rPr>
          <w:rFonts w:ascii="Times New Roman" w:hAnsi="Times New Roman" w:cs="Times New Roman"/>
          <w:sz w:val="24"/>
          <w:szCs w:val="24"/>
        </w:rPr>
      </w:pPr>
      <w:r w:rsidRPr="00C86AEB">
        <w:rPr>
          <w:rFonts w:ascii="Times New Roman" w:hAnsi="Times New Roman" w:cs="Times New Roman"/>
          <w:sz w:val="24"/>
          <w:szCs w:val="24"/>
        </w:rPr>
        <w:br w:type="page"/>
      </w:r>
    </w:p>
    <w:p w:rsidR="00B37825" w:rsidRPr="00C86AEB" w:rsidRDefault="00B37825" w:rsidP="00B3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B37825" w:rsidRPr="00C86AEB" w:rsidRDefault="00B37825" w:rsidP="00B3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825" w:rsidRPr="00C86AEB" w:rsidRDefault="00B37825" w:rsidP="00B3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6AEB">
        <w:rPr>
          <w:rFonts w:ascii="Times New Roman" w:hAnsi="Times New Roman" w:cs="Times New Roman"/>
          <w:bCs/>
          <w:i/>
          <w:sz w:val="24"/>
          <w:szCs w:val="24"/>
        </w:rPr>
        <w:t xml:space="preserve">Основные источники: </w:t>
      </w:r>
    </w:p>
    <w:p w:rsidR="00DF595D" w:rsidRPr="00CD12FA" w:rsidRDefault="00DF595D" w:rsidP="00DF595D">
      <w:pPr>
        <w:numPr>
          <w:ilvl w:val="0"/>
          <w:numId w:val="19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 Дискретная математика</w:t>
      </w:r>
      <w:r>
        <w:rPr>
          <w:rFonts w:eastAsia="Times New Roman"/>
          <w:lang w:eastAsia="en-US"/>
        </w:rPr>
        <w:t xml:space="preserve">. – </w:t>
      </w:r>
      <w:r w:rsidRPr="00CD12FA">
        <w:rPr>
          <w:rFonts w:ascii="Times New Roman" w:hAnsi="Times New Roman" w:cs="Times New Roman"/>
          <w:sz w:val="24"/>
          <w:szCs w:val="24"/>
        </w:rPr>
        <w:t xml:space="preserve">Москва: Академия, 2021. – 368 </w:t>
      </w:r>
      <w:proofErr w:type="gramStart"/>
      <w:r w:rsidRPr="00CD12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12FA">
        <w:rPr>
          <w:rFonts w:ascii="Times New Roman" w:hAnsi="Times New Roman" w:cs="Times New Roman"/>
          <w:sz w:val="24"/>
          <w:szCs w:val="24"/>
        </w:rPr>
        <w:t>.</w:t>
      </w:r>
    </w:p>
    <w:p w:rsidR="00DF595D" w:rsidRPr="00CD12FA" w:rsidRDefault="00DF595D" w:rsidP="00DF595D">
      <w:pPr>
        <w:numPr>
          <w:ilvl w:val="0"/>
          <w:numId w:val="19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2FA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CD12FA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Pr="00CD12FA"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 w:rsidRPr="00CD12FA">
        <w:rPr>
          <w:rFonts w:ascii="Times New Roman" w:hAnsi="Times New Roman" w:cs="Times New Roman"/>
          <w:sz w:val="24"/>
          <w:szCs w:val="24"/>
        </w:rPr>
        <w:t xml:space="preserve"> П.А. Дискретная математика. Сборник задач с алгоритмами решений. – Москва: Академия, 2020. – 288 </w:t>
      </w:r>
      <w:proofErr w:type="gramStart"/>
      <w:r w:rsidRPr="00CD12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6EFB">
        <w:rPr>
          <w:rFonts w:ascii="Times New Roman" w:hAnsi="Times New Roman" w:cs="Times New Roman"/>
          <w:sz w:val="24"/>
          <w:szCs w:val="24"/>
        </w:rPr>
        <w:t>.</w:t>
      </w:r>
    </w:p>
    <w:p w:rsidR="00B37825" w:rsidRPr="00C86AEB" w:rsidRDefault="00B37825" w:rsidP="00B3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86AEB">
        <w:rPr>
          <w:rFonts w:ascii="Times New Roman" w:hAnsi="Times New Roman"/>
          <w:bCs/>
          <w:i/>
          <w:sz w:val="24"/>
          <w:szCs w:val="24"/>
        </w:rPr>
        <w:t xml:space="preserve">Электронные ресурсы: </w:t>
      </w:r>
    </w:p>
    <w:p w:rsidR="00B14838" w:rsidRPr="00B14838" w:rsidRDefault="00B14838" w:rsidP="00B14838">
      <w:pPr>
        <w:numPr>
          <w:ilvl w:val="0"/>
          <w:numId w:val="19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838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>, И. И.  Дискретная математика. Учебник и задачник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для среднего профессионального образования / И. И. 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>. — Москва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>, 2021. — 193 с. — (Профессиональное образование). — ISBN 978-5-534-07917-3. — Текст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 xml:space="preserve"> [сайт]. — URL: https://urait.ru/bcode/469649 (дата обращения: 13.12.2021).</w:t>
      </w:r>
    </w:p>
    <w:p w:rsidR="00B14838" w:rsidRPr="00B14838" w:rsidRDefault="00B14838" w:rsidP="00B14838">
      <w:pPr>
        <w:numPr>
          <w:ilvl w:val="0"/>
          <w:numId w:val="19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838">
        <w:rPr>
          <w:rFonts w:ascii="Times New Roman" w:hAnsi="Times New Roman" w:cs="Times New Roman"/>
          <w:sz w:val="24"/>
          <w:szCs w:val="24"/>
        </w:rPr>
        <w:t>Гисин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>, В. Б.  Дискретная математика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В. Б. 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Гисин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>. — Москва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>, 2021. — 383 с. — (Профессиональное образование). — ISBN 978-5-534-11633-5. — Текст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 xml:space="preserve"> [сайт]. — URL: https://urait.ru/bcode/476342 (дата обращения: 13.12.2021).</w:t>
      </w:r>
    </w:p>
    <w:p w:rsidR="00B14838" w:rsidRPr="00B14838" w:rsidRDefault="00B14838" w:rsidP="00B14838">
      <w:pPr>
        <w:numPr>
          <w:ilvl w:val="0"/>
          <w:numId w:val="19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838">
        <w:rPr>
          <w:rFonts w:ascii="Times New Roman" w:hAnsi="Times New Roman" w:cs="Times New Roman"/>
          <w:sz w:val="24"/>
          <w:szCs w:val="24"/>
        </w:rPr>
        <w:t xml:space="preserve"> Гашков, С. Б.  Дискретная математика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С. Б. Гашков, А. Б. Фролов. — 3-е изд.,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>, 2021. — 483 с. — (Профессиональное образование). — ISBN 978-5-534-13535-0. — Текст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 xml:space="preserve"> [сайт]. — URL: https://urait.ru/bcode/476337 (дата обращения: 13.12.2021).</w:t>
      </w:r>
    </w:p>
    <w:p w:rsidR="00B14838" w:rsidRPr="00B14838" w:rsidRDefault="00B14838" w:rsidP="00B14838">
      <w:pPr>
        <w:numPr>
          <w:ilvl w:val="0"/>
          <w:numId w:val="19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838">
        <w:rPr>
          <w:rFonts w:ascii="Times New Roman" w:hAnsi="Times New Roman" w:cs="Times New Roman"/>
          <w:sz w:val="24"/>
          <w:szCs w:val="24"/>
        </w:rPr>
        <w:t xml:space="preserve"> Судоплатов, С. В.  Дискретная математика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С. В. Судоплатов, Е. В. 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 xml:space="preserve">. — 5-е изд.,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>, 2021. — 279 с. — (Профессиональное образование). — ISBN 978-5-534-11632-8. — Текст</w:t>
      </w:r>
      <w:proofErr w:type="gramStart"/>
      <w:r w:rsidRPr="00B148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4838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148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4838">
        <w:rPr>
          <w:rFonts w:ascii="Times New Roman" w:hAnsi="Times New Roman" w:cs="Times New Roman"/>
          <w:sz w:val="24"/>
          <w:szCs w:val="24"/>
        </w:rPr>
        <w:t xml:space="preserve"> [сайт]. — URL: https://urait.ru/bcode/476343 (дата обращения: 13.12.2021).</w:t>
      </w:r>
    </w:p>
    <w:p w:rsidR="00B37825" w:rsidRPr="00C86AEB" w:rsidRDefault="00B37825" w:rsidP="00B3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D8" w:rsidRPr="00B37825" w:rsidRDefault="006415D8" w:rsidP="00B3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5D8" w:rsidRPr="00B37825" w:rsidSect="00E615EE">
      <w:footerReference w:type="default" r:id="rId37"/>
      <w:pgSz w:w="11906" w:h="16838"/>
      <w:pgMar w:top="1134" w:right="850" w:bottom="1134" w:left="1701" w:header="283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EE" w:rsidRDefault="00E615EE" w:rsidP="006415D8">
      <w:pPr>
        <w:spacing w:after="0" w:line="240" w:lineRule="auto"/>
      </w:pPr>
      <w:r>
        <w:separator/>
      </w:r>
    </w:p>
  </w:endnote>
  <w:endnote w:type="continuationSeparator" w:id="1">
    <w:p w:rsidR="00E615EE" w:rsidRDefault="00E615EE" w:rsidP="0064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510235"/>
    </w:sdtPr>
    <w:sdtEndPr>
      <w:rPr>
        <w:rFonts w:ascii="Times New Roman" w:hAnsi="Times New Roman" w:cs="Times New Roman"/>
        <w:sz w:val="24"/>
        <w:szCs w:val="24"/>
      </w:rPr>
    </w:sdtEndPr>
    <w:sdtContent>
      <w:p w:rsidR="00E615EE" w:rsidRPr="003753F2" w:rsidRDefault="00E615E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5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53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5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2E1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75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EE" w:rsidRDefault="00E615EE" w:rsidP="006415D8">
      <w:pPr>
        <w:spacing w:after="0" w:line="240" w:lineRule="auto"/>
      </w:pPr>
      <w:r>
        <w:separator/>
      </w:r>
    </w:p>
  </w:footnote>
  <w:footnote w:type="continuationSeparator" w:id="1">
    <w:p w:rsidR="00E615EE" w:rsidRDefault="00E615EE" w:rsidP="0064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671"/>
    <w:multiLevelType w:val="multilevel"/>
    <w:tmpl w:val="A09E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66392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597"/>
    <w:multiLevelType w:val="multilevel"/>
    <w:tmpl w:val="9976C2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48CF"/>
    <w:multiLevelType w:val="hybridMultilevel"/>
    <w:tmpl w:val="F1D28772"/>
    <w:lvl w:ilvl="0" w:tplc="BA7EFA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C7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C1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06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8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CD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4A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8A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A4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D65BC"/>
    <w:multiLevelType w:val="hybridMultilevel"/>
    <w:tmpl w:val="FD80D584"/>
    <w:lvl w:ilvl="0" w:tplc="07D605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937955"/>
    <w:multiLevelType w:val="hybridMultilevel"/>
    <w:tmpl w:val="F2682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4674B"/>
    <w:multiLevelType w:val="hybridMultilevel"/>
    <w:tmpl w:val="DC0A2AA4"/>
    <w:lvl w:ilvl="0" w:tplc="4AC27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65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84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61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28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CB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AA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2A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87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26819"/>
    <w:multiLevelType w:val="hybridMultilevel"/>
    <w:tmpl w:val="E3CE0750"/>
    <w:lvl w:ilvl="0" w:tplc="B242241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2B7A0B"/>
    <w:multiLevelType w:val="hybridMultilevel"/>
    <w:tmpl w:val="8CECE5FA"/>
    <w:lvl w:ilvl="0" w:tplc="84309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A5A21"/>
    <w:multiLevelType w:val="hybridMultilevel"/>
    <w:tmpl w:val="F67695EA"/>
    <w:lvl w:ilvl="0" w:tplc="BF2EFB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4F1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05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08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0F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AF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E2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AC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72051"/>
    <w:multiLevelType w:val="hybridMultilevel"/>
    <w:tmpl w:val="C0E00B7C"/>
    <w:lvl w:ilvl="0" w:tplc="71CE7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B567B5"/>
    <w:multiLevelType w:val="hybridMultilevel"/>
    <w:tmpl w:val="CB0663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C8708F"/>
    <w:multiLevelType w:val="hybridMultilevel"/>
    <w:tmpl w:val="BBB20F10"/>
    <w:lvl w:ilvl="0" w:tplc="1BFC0E6C">
      <w:numFmt w:val="bullet"/>
      <w:lvlText w:val="-"/>
      <w:lvlJc w:val="left"/>
      <w:pPr>
        <w:ind w:left="23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ADCFEE6">
      <w:numFmt w:val="bullet"/>
      <w:lvlText w:val="•"/>
      <w:lvlJc w:val="left"/>
      <w:pPr>
        <w:ind w:left="1214" w:hanging="202"/>
      </w:pPr>
      <w:rPr>
        <w:rFonts w:hint="default"/>
        <w:lang w:val="ru-RU" w:eastAsia="ru-RU" w:bidi="ru-RU"/>
      </w:rPr>
    </w:lvl>
    <w:lvl w:ilvl="2" w:tplc="53F8CB28">
      <w:numFmt w:val="bullet"/>
      <w:lvlText w:val="•"/>
      <w:lvlJc w:val="left"/>
      <w:pPr>
        <w:ind w:left="2188" w:hanging="202"/>
      </w:pPr>
      <w:rPr>
        <w:rFonts w:hint="default"/>
        <w:lang w:val="ru-RU" w:eastAsia="ru-RU" w:bidi="ru-RU"/>
      </w:rPr>
    </w:lvl>
    <w:lvl w:ilvl="3" w:tplc="37D08E34">
      <w:numFmt w:val="bullet"/>
      <w:lvlText w:val="•"/>
      <w:lvlJc w:val="left"/>
      <w:pPr>
        <w:ind w:left="3163" w:hanging="202"/>
      </w:pPr>
      <w:rPr>
        <w:rFonts w:hint="default"/>
        <w:lang w:val="ru-RU" w:eastAsia="ru-RU" w:bidi="ru-RU"/>
      </w:rPr>
    </w:lvl>
    <w:lvl w:ilvl="4" w:tplc="FF7E2C16">
      <w:numFmt w:val="bullet"/>
      <w:lvlText w:val="•"/>
      <w:lvlJc w:val="left"/>
      <w:pPr>
        <w:ind w:left="4137" w:hanging="202"/>
      </w:pPr>
      <w:rPr>
        <w:rFonts w:hint="default"/>
        <w:lang w:val="ru-RU" w:eastAsia="ru-RU" w:bidi="ru-RU"/>
      </w:rPr>
    </w:lvl>
    <w:lvl w:ilvl="5" w:tplc="A694EF90">
      <w:numFmt w:val="bullet"/>
      <w:lvlText w:val="•"/>
      <w:lvlJc w:val="left"/>
      <w:pPr>
        <w:ind w:left="5112" w:hanging="202"/>
      </w:pPr>
      <w:rPr>
        <w:rFonts w:hint="default"/>
        <w:lang w:val="ru-RU" w:eastAsia="ru-RU" w:bidi="ru-RU"/>
      </w:rPr>
    </w:lvl>
    <w:lvl w:ilvl="6" w:tplc="F31E524A">
      <w:numFmt w:val="bullet"/>
      <w:lvlText w:val="•"/>
      <w:lvlJc w:val="left"/>
      <w:pPr>
        <w:ind w:left="6086" w:hanging="202"/>
      </w:pPr>
      <w:rPr>
        <w:rFonts w:hint="default"/>
        <w:lang w:val="ru-RU" w:eastAsia="ru-RU" w:bidi="ru-RU"/>
      </w:rPr>
    </w:lvl>
    <w:lvl w:ilvl="7" w:tplc="7722DC72">
      <w:numFmt w:val="bullet"/>
      <w:lvlText w:val="•"/>
      <w:lvlJc w:val="left"/>
      <w:pPr>
        <w:ind w:left="7060" w:hanging="202"/>
      </w:pPr>
      <w:rPr>
        <w:rFonts w:hint="default"/>
        <w:lang w:val="ru-RU" w:eastAsia="ru-RU" w:bidi="ru-RU"/>
      </w:rPr>
    </w:lvl>
    <w:lvl w:ilvl="8" w:tplc="B7BE6BB8">
      <w:numFmt w:val="bullet"/>
      <w:lvlText w:val="•"/>
      <w:lvlJc w:val="left"/>
      <w:pPr>
        <w:ind w:left="8035" w:hanging="202"/>
      </w:pPr>
      <w:rPr>
        <w:rFonts w:hint="default"/>
        <w:lang w:val="ru-RU" w:eastAsia="ru-RU" w:bidi="ru-RU"/>
      </w:rPr>
    </w:lvl>
  </w:abstractNum>
  <w:abstractNum w:abstractNumId="15">
    <w:nsid w:val="6A43481A"/>
    <w:multiLevelType w:val="hybridMultilevel"/>
    <w:tmpl w:val="747E925A"/>
    <w:lvl w:ilvl="0" w:tplc="EEC4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A5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66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AD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2B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6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C6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0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D67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92E82"/>
    <w:multiLevelType w:val="hybridMultilevel"/>
    <w:tmpl w:val="2EB2D758"/>
    <w:lvl w:ilvl="0" w:tplc="847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7327B"/>
    <w:multiLevelType w:val="hybridMultilevel"/>
    <w:tmpl w:val="E75C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0"/>
  </w:num>
  <w:num w:numId="5">
    <w:abstractNumId w:val="10"/>
  </w:num>
  <w:num w:numId="6">
    <w:abstractNumId w:val="17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6"/>
  </w:num>
  <w:num w:numId="12">
    <w:abstractNumId w:val="14"/>
  </w:num>
  <w:num w:numId="13">
    <w:abstractNumId w:val="13"/>
  </w:num>
  <w:num w:numId="14">
    <w:abstractNumId w:val="15"/>
  </w:num>
  <w:num w:numId="15">
    <w:abstractNumId w:val="11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37825"/>
    <w:rsid w:val="00033E49"/>
    <w:rsid w:val="00080376"/>
    <w:rsid w:val="00207F2B"/>
    <w:rsid w:val="00337658"/>
    <w:rsid w:val="004C2E18"/>
    <w:rsid w:val="004F3145"/>
    <w:rsid w:val="006415D8"/>
    <w:rsid w:val="006F58B7"/>
    <w:rsid w:val="00B14838"/>
    <w:rsid w:val="00B37825"/>
    <w:rsid w:val="00B45491"/>
    <w:rsid w:val="00C537D1"/>
    <w:rsid w:val="00C82B28"/>
    <w:rsid w:val="00DF595D"/>
    <w:rsid w:val="00E05E4B"/>
    <w:rsid w:val="00E615EE"/>
    <w:rsid w:val="00EA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8"/>
  </w:style>
  <w:style w:type="paragraph" w:styleId="2">
    <w:name w:val="heading 2"/>
    <w:basedOn w:val="a"/>
    <w:next w:val="a"/>
    <w:link w:val="20"/>
    <w:qFormat/>
    <w:rsid w:val="00B37825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37825"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8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3782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semiHidden/>
    <w:rsid w:val="00B3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378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B37825"/>
    <w:pPr>
      <w:ind w:left="720"/>
    </w:pPr>
    <w:rPr>
      <w:rFonts w:ascii="Calibri" w:eastAsia="Times New Roman" w:hAnsi="Calibri" w:cs="Times New Roman"/>
    </w:rPr>
  </w:style>
  <w:style w:type="character" w:customStyle="1" w:styleId="FontStyle30">
    <w:name w:val="Font Style30"/>
    <w:uiPriority w:val="99"/>
    <w:rsid w:val="00B37825"/>
    <w:rPr>
      <w:rFonts w:ascii="Times New Roman" w:hAnsi="Times New Roman"/>
      <w:sz w:val="22"/>
    </w:rPr>
  </w:style>
  <w:style w:type="paragraph" w:customStyle="1" w:styleId="ConsPlusNonformat">
    <w:name w:val="ConsPlusNonformat"/>
    <w:rsid w:val="00B378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3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825"/>
  </w:style>
  <w:style w:type="paragraph" w:styleId="a7">
    <w:name w:val="footer"/>
    <w:basedOn w:val="a"/>
    <w:link w:val="a8"/>
    <w:uiPriority w:val="99"/>
    <w:unhideWhenUsed/>
    <w:rsid w:val="00B3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825"/>
  </w:style>
  <w:style w:type="paragraph" w:customStyle="1" w:styleId="Default">
    <w:name w:val="Default"/>
    <w:rsid w:val="00B37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B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825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B3782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5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B37825"/>
    <w:pPr>
      <w:widowControl w:val="0"/>
      <w:autoSpaceDE w:val="0"/>
      <w:autoSpaceDN w:val="0"/>
      <w:adjustRightInd w:val="0"/>
      <w:spacing w:after="0" w:line="317" w:lineRule="exact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iPriority w:val="99"/>
    <w:rsid w:val="00B3782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B37825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B3782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37825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B37825"/>
    <w:rPr>
      <w:b/>
      <w:bCs/>
    </w:rPr>
  </w:style>
  <w:style w:type="paragraph" w:styleId="af1">
    <w:name w:val="No Spacing"/>
    <w:basedOn w:val="a"/>
    <w:uiPriority w:val="1"/>
    <w:qFormat/>
    <w:rsid w:val="00B37825"/>
    <w:pPr>
      <w:spacing w:after="0" w:line="240" w:lineRule="auto"/>
    </w:pPr>
    <w:rPr>
      <w:rFonts w:eastAsiaTheme="minorHAnsi"/>
      <w:lang w:val="en-US" w:eastAsia="en-US" w:bidi="en-US"/>
    </w:rPr>
  </w:style>
  <w:style w:type="character" w:styleId="af2">
    <w:name w:val="Emphasis"/>
    <w:basedOn w:val="a0"/>
    <w:uiPriority w:val="20"/>
    <w:qFormat/>
    <w:rsid w:val="00B37825"/>
    <w:rPr>
      <w:i/>
      <w:iCs/>
    </w:rPr>
  </w:style>
  <w:style w:type="character" w:customStyle="1" w:styleId="mi">
    <w:name w:val="mi"/>
    <w:basedOn w:val="a0"/>
    <w:rsid w:val="00B37825"/>
  </w:style>
  <w:style w:type="character" w:customStyle="1" w:styleId="mo">
    <w:name w:val="mo"/>
    <w:basedOn w:val="a0"/>
    <w:rsid w:val="00B37825"/>
  </w:style>
  <w:style w:type="character" w:customStyle="1" w:styleId="mn">
    <w:name w:val="mn"/>
    <w:basedOn w:val="a0"/>
    <w:rsid w:val="00B37825"/>
  </w:style>
  <w:style w:type="character" w:customStyle="1" w:styleId="mtext">
    <w:name w:val="mtext"/>
    <w:basedOn w:val="a0"/>
    <w:rsid w:val="00B37825"/>
  </w:style>
  <w:style w:type="table" w:customStyle="1" w:styleId="TableNormal">
    <w:name w:val="Table Normal"/>
    <w:uiPriority w:val="2"/>
    <w:semiHidden/>
    <w:unhideWhenUsed/>
    <w:qFormat/>
    <w:rsid w:val="006F58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58B7"/>
    <w:pPr>
      <w:widowControl w:val="0"/>
      <w:autoSpaceDE w:val="0"/>
      <w:autoSpaceDN w:val="0"/>
      <w:spacing w:before="7" w:after="0" w:line="240" w:lineRule="auto"/>
      <w:ind w:left="201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6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image" Target="media/image4.wmf"/><Relationship Id="rId33" Type="http://schemas.openxmlformats.org/officeDocument/2006/relationships/oleObject" Target="embeddings/oleObject21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32" Type="http://schemas.openxmlformats.org/officeDocument/2006/relationships/image" Target="media/image6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image" Target="media/image5.wmf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Левенков</dc:creator>
  <cp:lastModifiedBy>Оля</cp:lastModifiedBy>
  <cp:revision>7</cp:revision>
  <dcterms:created xsi:type="dcterms:W3CDTF">2023-04-05T11:49:00Z</dcterms:created>
  <dcterms:modified xsi:type="dcterms:W3CDTF">2023-04-08T08:27:00Z</dcterms:modified>
</cp:coreProperties>
</file>