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МДК.05.02.</w:t>
      </w:r>
      <w:r w:rsidRPr="00186333">
        <w:rPr>
          <w:b/>
          <w:color w:val="000000"/>
          <w:sz w:val="24"/>
          <w:szCs w:val="24"/>
        </w:rPr>
        <w:t xml:space="preserve"> РАЗРАБОТКА КОДА ИНФОРМАЦИОННЫХ СИСТЕМ</w:t>
      </w:r>
      <w:r w:rsidRPr="00186333">
        <w:rPr>
          <w:b/>
          <w:sz w:val="24"/>
          <w:szCs w:val="24"/>
        </w:rPr>
        <w:t xml:space="preserve"> </w:t>
      </w:r>
    </w:p>
    <w:p w:rsid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p>
    <w:p w:rsidR="00DB17BB" w:rsidRP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СПЕЦИАЛЬНОСТЬ</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186333" w:rsidRPr="00186333" w:rsidRDefault="00CD60C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4"/>
          <w:szCs w:val="24"/>
        </w:rPr>
      </w:pPr>
      <w:r w:rsidRPr="00186333">
        <w:rPr>
          <w:sz w:val="24"/>
          <w:szCs w:val="24"/>
        </w:rPr>
        <w:t xml:space="preserve">Методические рекомендации по выполнению самостоятельной работы для студентов предназначены для студентов специальности 09.02.07 Информационные системы и программирование по </w:t>
      </w:r>
      <w:r w:rsidR="00186333" w:rsidRPr="00186333">
        <w:rPr>
          <w:caps/>
          <w:sz w:val="24"/>
          <w:szCs w:val="24"/>
        </w:rPr>
        <w:t>МДК.05.</w:t>
      </w:r>
      <w:r w:rsidR="00186333" w:rsidRPr="00186333">
        <w:rPr>
          <w:caps/>
          <w:sz w:val="24"/>
          <w:szCs w:val="24"/>
        </w:rPr>
        <w:t>02.</w:t>
      </w:r>
      <w:r w:rsidR="00186333" w:rsidRPr="00186333">
        <w:rPr>
          <w:color w:val="000000"/>
          <w:sz w:val="24"/>
          <w:szCs w:val="24"/>
        </w:rPr>
        <w:t xml:space="preserve"> Разработка</w:t>
      </w:r>
      <w:r w:rsidR="00186333" w:rsidRPr="00186333">
        <w:rPr>
          <w:color w:val="000000"/>
          <w:sz w:val="24"/>
          <w:szCs w:val="24"/>
        </w:rPr>
        <w:t xml:space="preserve"> кода информационных систем</w:t>
      </w:r>
      <w:r w:rsidR="00186333" w:rsidRPr="00186333">
        <w:rPr>
          <w:color w:val="000000"/>
          <w:sz w:val="24"/>
          <w:szCs w:val="24"/>
        </w:rPr>
        <w:t>.</w:t>
      </w:r>
    </w:p>
    <w:p w:rsidR="00F10729" w:rsidRPr="00186333" w:rsidRDefault="00CD60C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 </w:t>
      </w:r>
      <w:r w:rsidR="00F10729" w:rsidRPr="00186333">
        <w:rPr>
          <w:sz w:val="24"/>
          <w:szCs w:val="24"/>
        </w:rPr>
        <w:t xml:space="preserve">В </w:t>
      </w:r>
      <w:r w:rsidRPr="00186333">
        <w:rPr>
          <w:sz w:val="24"/>
          <w:szCs w:val="24"/>
        </w:rPr>
        <w:t xml:space="preserve">методических рекомендациях </w:t>
      </w:r>
      <w:r w:rsidR="00F10729" w:rsidRPr="00186333">
        <w:rPr>
          <w:sz w:val="24"/>
          <w:szCs w:val="24"/>
        </w:rPr>
        <w:t xml:space="preserve">представлены </w:t>
      </w:r>
      <w:r w:rsidRPr="00186333">
        <w:rPr>
          <w:sz w:val="24"/>
          <w:szCs w:val="24"/>
        </w:rPr>
        <w:t xml:space="preserve">требования </w:t>
      </w:r>
      <w:r w:rsidR="00F10729" w:rsidRPr="00186333">
        <w:rPr>
          <w:sz w:val="24"/>
          <w:szCs w:val="24"/>
        </w:rPr>
        <w:t>для студентов по выполнению различных видов самостоятельной работы</w:t>
      </w:r>
      <w:r w:rsidRPr="00186333">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186333"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Pr="006F6D08">
        <w:rPr>
          <w:sz w:val="24"/>
          <w:szCs w:val="24"/>
        </w:rPr>
        <w:t>9</w:t>
      </w:r>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0" w:name="_Toc480457492"/>
      <w:r>
        <w:rPr>
          <w:sz w:val="24"/>
          <w:szCs w:val="24"/>
        </w:rPr>
        <w:br w:type="page"/>
      </w:r>
      <w:bookmarkStart w:id="1" w:name="_Toc480457493"/>
      <w:bookmarkEnd w:id="0"/>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186333" w:rsidRDefault="002F3DA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Методические рекомендации по организации внеаудиторной самостоятельной работы студентов по </w:t>
      </w:r>
      <w:r w:rsidR="00186333" w:rsidRPr="00186333">
        <w:rPr>
          <w:caps/>
          <w:sz w:val="24"/>
          <w:szCs w:val="24"/>
        </w:rPr>
        <w:t>МДК.05.</w:t>
      </w:r>
      <w:r w:rsidR="00186333" w:rsidRPr="00186333">
        <w:rPr>
          <w:caps/>
          <w:sz w:val="24"/>
          <w:szCs w:val="24"/>
        </w:rPr>
        <w:t>02.</w:t>
      </w:r>
      <w:r w:rsidR="00186333" w:rsidRPr="00186333">
        <w:rPr>
          <w:color w:val="000000"/>
          <w:sz w:val="24"/>
          <w:szCs w:val="24"/>
        </w:rPr>
        <w:t xml:space="preserve"> Разработка</w:t>
      </w:r>
      <w:r w:rsidR="00186333" w:rsidRPr="00186333">
        <w:rPr>
          <w:color w:val="000000"/>
          <w:sz w:val="24"/>
          <w:szCs w:val="24"/>
        </w:rPr>
        <w:t xml:space="preserve"> кода информационных систем</w:t>
      </w:r>
      <w:r w:rsidR="00186333" w:rsidRPr="00186333">
        <w:rPr>
          <w:sz w:val="24"/>
          <w:szCs w:val="24"/>
        </w:rPr>
        <w:t xml:space="preserve"> </w:t>
      </w:r>
      <w:r w:rsidRPr="00186333">
        <w:rPr>
          <w:sz w:val="24"/>
          <w:szCs w:val="24"/>
        </w:rPr>
        <w:t xml:space="preserve">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(ВПД): </w:t>
      </w:r>
      <w:r w:rsidRPr="00186333">
        <w:rPr>
          <w:bCs/>
          <w:sz w:val="24"/>
          <w:szCs w:val="24"/>
        </w:rPr>
        <w:t>Проектирование и разработка информационных систем</w:t>
      </w:r>
      <w:r w:rsidRPr="00186333">
        <w:rPr>
          <w:sz w:val="24"/>
          <w:szCs w:val="24"/>
        </w:rPr>
        <w:t>.</w:t>
      </w:r>
    </w:p>
    <w:p w:rsidR="002F3DA2" w:rsidRPr="00186333" w:rsidRDefault="002F3DA2" w:rsidP="00186333">
      <w:pPr>
        <w:ind w:right="-1" w:firstLine="709"/>
        <w:jc w:val="both"/>
        <w:rPr>
          <w:sz w:val="24"/>
          <w:szCs w:val="24"/>
        </w:rPr>
      </w:pPr>
      <w:r w:rsidRPr="00186333">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2F3DA2" w:rsidRDefault="002F3DA2" w:rsidP="002F3DA2">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w:t>
      </w:r>
      <w:proofErr w:type="gramStart"/>
      <w:r w:rsidRPr="002F3DA2">
        <w:rPr>
          <w:sz w:val="24"/>
          <w:szCs w:val="24"/>
        </w:rPr>
        <w:t>творческой  деятельности</w:t>
      </w:r>
      <w:proofErr w:type="gramEnd"/>
      <w:r w:rsidRPr="002F3DA2">
        <w:rPr>
          <w:sz w:val="24"/>
          <w:szCs w:val="24"/>
        </w:rPr>
        <w:t>;  целевого планирования;  личностно-</w:t>
      </w:r>
      <w:proofErr w:type="spellStart"/>
      <w:r w:rsidRPr="002F3DA2">
        <w:rPr>
          <w:sz w:val="24"/>
          <w:szCs w:val="24"/>
        </w:rPr>
        <w:t>деятельностного</w:t>
      </w:r>
      <w:proofErr w:type="spellEnd"/>
      <w:r w:rsidRPr="002F3DA2">
        <w:rPr>
          <w:sz w:val="24"/>
          <w:szCs w:val="24"/>
        </w:rPr>
        <w:t xml:space="preserve"> подхода. </w:t>
      </w:r>
    </w:p>
    <w:p w:rsidR="002F3DA2" w:rsidRPr="002F3DA2" w:rsidRDefault="002F3DA2" w:rsidP="002F3DA2">
      <w:pPr>
        <w:shd w:val="clear" w:color="auto" w:fill="FFFFFF"/>
        <w:ind w:firstLine="709"/>
        <w:jc w:val="both"/>
        <w:rPr>
          <w:sz w:val="24"/>
          <w:szCs w:val="24"/>
        </w:rPr>
      </w:pPr>
      <w:r w:rsidRPr="002F3DA2">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w:t>
      </w:r>
      <w:proofErr w:type="gramStart"/>
      <w:r w:rsidRPr="002F3DA2">
        <w:rPr>
          <w:sz w:val="24"/>
          <w:szCs w:val="24"/>
        </w:rPr>
        <w:t xml:space="preserve">составляет  </w:t>
      </w:r>
      <w:proofErr w:type="spellStart"/>
      <w:r w:rsidRPr="002F3DA2">
        <w:rPr>
          <w:sz w:val="24"/>
          <w:szCs w:val="24"/>
        </w:rPr>
        <w:t>деятельностный</w:t>
      </w:r>
      <w:proofErr w:type="spellEnd"/>
      <w:proofErr w:type="gramEnd"/>
      <w:r w:rsidRPr="002F3DA2">
        <w:rPr>
          <w:sz w:val="24"/>
          <w:szCs w:val="24"/>
        </w:rPr>
        <w:t xml:space="preserve"> подход, при котором цели обучения ориентированы на формирование умений решать типовые и нетиповые задачи, т. е. на реальные ситуации, в 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2F3DA2" w:rsidRPr="002F3DA2" w:rsidRDefault="002F3DA2" w:rsidP="002F3DA2">
      <w:pPr>
        <w:jc w:val="both"/>
        <w:rPr>
          <w:sz w:val="24"/>
          <w:szCs w:val="24"/>
        </w:rPr>
      </w:pPr>
      <w:r w:rsidRPr="002F3DA2">
        <w:rPr>
          <w:sz w:val="24"/>
          <w:szCs w:val="24"/>
        </w:rPr>
        <w:t>Содержание заданий для самостоятельной работы ориентировано на подготовку студентов к освоению профессионального модуля ПМ.05 Проектирование и разработка информационных систем в соответствии с ФГОС СПО</w:t>
      </w:r>
      <w:r w:rsidRPr="002F3DA2">
        <w:rPr>
          <w:color w:val="000000"/>
          <w:sz w:val="24"/>
          <w:szCs w:val="24"/>
        </w:rPr>
        <w:t xml:space="preserve"> и </w:t>
      </w:r>
      <w:r w:rsidRPr="002F3DA2">
        <w:rPr>
          <w:sz w:val="24"/>
          <w:szCs w:val="24"/>
        </w:rPr>
        <w:t>формированию общих компетенции (ОК) и овладению профессиональными компетенциями (ПК):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8620"/>
      </w:tblGrid>
      <w:tr w:rsidR="002F3DA2" w:rsidRPr="002F3DA2" w:rsidTr="002F3DA2">
        <w:trPr>
          <w:trHeight w:val="651"/>
        </w:trPr>
        <w:tc>
          <w:tcPr>
            <w:tcW w:w="589" w:type="pct"/>
            <w:vAlign w:val="center"/>
          </w:tcPr>
          <w:p w:rsidR="002F3DA2" w:rsidRPr="002F3DA2" w:rsidRDefault="002F3DA2" w:rsidP="002F3DA2">
            <w:pPr>
              <w:jc w:val="center"/>
              <w:rPr>
                <w:b/>
                <w:sz w:val="24"/>
                <w:szCs w:val="24"/>
              </w:rPr>
            </w:pPr>
            <w:r w:rsidRPr="002F3DA2">
              <w:rPr>
                <w:b/>
                <w:sz w:val="24"/>
                <w:szCs w:val="24"/>
              </w:rPr>
              <w:lastRenderedPageBreak/>
              <w:t>Код</w:t>
            </w:r>
          </w:p>
        </w:tc>
        <w:tc>
          <w:tcPr>
            <w:tcW w:w="4411" w:type="pct"/>
            <w:vAlign w:val="center"/>
          </w:tcPr>
          <w:p w:rsidR="002F3DA2" w:rsidRPr="002F3DA2" w:rsidRDefault="002F3DA2" w:rsidP="002F3DA2">
            <w:pPr>
              <w:jc w:val="center"/>
              <w:rPr>
                <w:b/>
                <w:sz w:val="24"/>
                <w:szCs w:val="24"/>
              </w:rPr>
            </w:pPr>
            <w:r w:rsidRPr="002F3DA2">
              <w:rPr>
                <w:b/>
                <w:sz w:val="24"/>
                <w:szCs w:val="24"/>
              </w:rPr>
              <w:t>Наименование результата обучения</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ВД 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Проектирование и разработка информационных систем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5.1</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Собирать исходные данные для разработки проектной документации на информационную систему.</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5.2</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проектную документацию на разработку информационной системы в соответствии с требованиями заказчика</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5.3</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подсистемы безопасности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5.4</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разработку модулей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5.6</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техническую документацию на эксплуатацию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5.7</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оценку информационной системы для выявления возможности ее модернизации.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1</w:t>
            </w:r>
          </w:p>
        </w:tc>
        <w:tc>
          <w:tcPr>
            <w:tcW w:w="4411" w:type="pct"/>
          </w:tcPr>
          <w:p w:rsidR="002F3DA2" w:rsidRPr="002F3DA2" w:rsidRDefault="002F3DA2" w:rsidP="002F3DA2">
            <w:pPr>
              <w:jc w:val="both"/>
              <w:rPr>
                <w:sz w:val="24"/>
                <w:szCs w:val="24"/>
              </w:rPr>
            </w:pPr>
            <w:r w:rsidRPr="002F3DA2">
              <w:rPr>
                <w:sz w:val="24"/>
                <w:szCs w:val="24"/>
              </w:rPr>
              <w:t>Выбирать способы решения задач профессиональной деятельности применительно к различным контекстам;</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2</w:t>
            </w:r>
          </w:p>
        </w:tc>
        <w:tc>
          <w:tcPr>
            <w:tcW w:w="4411" w:type="pct"/>
          </w:tcPr>
          <w:p w:rsidR="002F3DA2" w:rsidRPr="002F3DA2" w:rsidRDefault="002F3DA2" w:rsidP="002F3DA2">
            <w:pPr>
              <w:jc w:val="both"/>
              <w:rPr>
                <w:sz w:val="24"/>
                <w:szCs w:val="24"/>
              </w:rPr>
            </w:pPr>
            <w:r w:rsidRPr="002F3DA2">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3</w:t>
            </w:r>
          </w:p>
        </w:tc>
        <w:tc>
          <w:tcPr>
            <w:tcW w:w="4411" w:type="pct"/>
          </w:tcPr>
          <w:p w:rsidR="002F3DA2" w:rsidRPr="002F3DA2" w:rsidRDefault="002F3DA2" w:rsidP="002F3DA2">
            <w:pPr>
              <w:jc w:val="both"/>
              <w:rPr>
                <w:sz w:val="24"/>
                <w:szCs w:val="24"/>
              </w:rPr>
            </w:pPr>
            <w:r w:rsidRPr="002F3DA2">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4</w:t>
            </w:r>
          </w:p>
        </w:tc>
        <w:tc>
          <w:tcPr>
            <w:tcW w:w="4411" w:type="pct"/>
          </w:tcPr>
          <w:p w:rsidR="002F3DA2" w:rsidRPr="002F3DA2" w:rsidRDefault="002F3DA2" w:rsidP="002F3DA2">
            <w:pPr>
              <w:jc w:val="both"/>
              <w:rPr>
                <w:sz w:val="24"/>
                <w:szCs w:val="24"/>
              </w:rPr>
            </w:pPr>
            <w:r w:rsidRPr="002F3DA2">
              <w:rPr>
                <w:sz w:val="24"/>
                <w:szCs w:val="24"/>
              </w:rPr>
              <w:t xml:space="preserve">Эффективно взаимодействовать и работать в коллективе и команде;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5</w:t>
            </w:r>
          </w:p>
        </w:tc>
        <w:tc>
          <w:tcPr>
            <w:tcW w:w="4411" w:type="pct"/>
          </w:tcPr>
          <w:p w:rsidR="002F3DA2" w:rsidRPr="002F3DA2" w:rsidRDefault="002F3DA2" w:rsidP="002F3DA2">
            <w:pPr>
              <w:jc w:val="both"/>
              <w:rPr>
                <w:sz w:val="24"/>
                <w:szCs w:val="24"/>
              </w:rPr>
            </w:pPr>
            <w:r w:rsidRPr="002F3DA2">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6</w:t>
            </w:r>
          </w:p>
        </w:tc>
        <w:tc>
          <w:tcPr>
            <w:tcW w:w="4411" w:type="pct"/>
          </w:tcPr>
          <w:p w:rsidR="002F3DA2" w:rsidRPr="002F3DA2" w:rsidRDefault="002F3DA2" w:rsidP="002F3DA2">
            <w:pPr>
              <w:jc w:val="both"/>
              <w:rPr>
                <w:sz w:val="24"/>
                <w:szCs w:val="24"/>
              </w:rPr>
            </w:pPr>
            <w:r w:rsidRPr="002F3DA2">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7</w:t>
            </w:r>
          </w:p>
        </w:tc>
        <w:tc>
          <w:tcPr>
            <w:tcW w:w="4411" w:type="pct"/>
          </w:tcPr>
          <w:p w:rsidR="002F3DA2" w:rsidRPr="002F3DA2" w:rsidRDefault="002F3DA2" w:rsidP="002F3DA2">
            <w:pPr>
              <w:jc w:val="both"/>
              <w:rPr>
                <w:sz w:val="24"/>
                <w:szCs w:val="24"/>
              </w:rPr>
            </w:pPr>
            <w:r w:rsidRPr="002F3DA2">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8</w:t>
            </w:r>
          </w:p>
        </w:tc>
        <w:tc>
          <w:tcPr>
            <w:tcW w:w="4411" w:type="pct"/>
          </w:tcPr>
          <w:p w:rsidR="002F3DA2" w:rsidRPr="002F3DA2" w:rsidRDefault="002F3DA2" w:rsidP="002F3DA2">
            <w:pPr>
              <w:jc w:val="both"/>
              <w:rPr>
                <w:sz w:val="24"/>
                <w:szCs w:val="24"/>
              </w:rPr>
            </w:pPr>
            <w:r w:rsidRPr="002F3DA2">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9</w:t>
            </w:r>
          </w:p>
        </w:tc>
        <w:tc>
          <w:tcPr>
            <w:tcW w:w="4411" w:type="pct"/>
          </w:tcPr>
          <w:p w:rsidR="002F3DA2" w:rsidRPr="002F3DA2" w:rsidRDefault="002F3DA2" w:rsidP="002F3DA2">
            <w:pPr>
              <w:jc w:val="both"/>
              <w:rPr>
                <w:sz w:val="24"/>
                <w:szCs w:val="24"/>
              </w:rPr>
            </w:pPr>
            <w:r w:rsidRPr="002F3DA2">
              <w:rPr>
                <w:sz w:val="24"/>
                <w:szCs w:val="24"/>
              </w:rPr>
              <w:t>Пользоваться профессиональной документацией на государственном и иностранном языках</w:t>
            </w:r>
          </w:p>
        </w:tc>
      </w:tr>
    </w:tbl>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Pr="00186333" w:rsidRDefault="00CD60C2" w:rsidP="00CD60C2">
      <w:pPr>
        <w:pStyle w:val="12"/>
        <w:ind w:firstLine="567"/>
        <w:jc w:val="both"/>
        <w:rPr>
          <w:rFonts w:ascii="Times New Roman" w:hAnsi="Times New Roman"/>
          <w:sz w:val="24"/>
          <w:szCs w:val="24"/>
        </w:rPr>
      </w:pPr>
      <w:r w:rsidRPr="00186333">
        <w:rPr>
          <w:rFonts w:ascii="Times New Roman" w:hAnsi="Times New Roman"/>
          <w:sz w:val="24"/>
          <w:szCs w:val="24"/>
        </w:rPr>
        <w:lastRenderedPageBreak/>
        <w:t xml:space="preserve">1. </w:t>
      </w:r>
      <w:r w:rsidR="002F3DA2" w:rsidRPr="00186333">
        <w:rPr>
          <w:rFonts w:ascii="Times New Roman" w:hAnsi="Times New Roman"/>
          <w:sz w:val="24"/>
          <w:szCs w:val="24"/>
        </w:rPr>
        <w:t xml:space="preserve">Тематика самостоятельной работы </w:t>
      </w:r>
      <w:r w:rsidRPr="00186333">
        <w:rPr>
          <w:rFonts w:ascii="Times New Roman" w:hAnsi="Times New Roman"/>
          <w:sz w:val="24"/>
          <w:szCs w:val="24"/>
        </w:rPr>
        <w:t xml:space="preserve">по </w:t>
      </w:r>
      <w:r w:rsidR="00186333" w:rsidRPr="00186333">
        <w:rPr>
          <w:rFonts w:ascii="Times New Roman" w:hAnsi="Times New Roman"/>
          <w:caps/>
          <w:sz w:val="24"/>
          <w:szCs w:val="24"/>
        </w:rPr>
        <w:t>МДК.05.02.</w:t>
      </w:r>
      <w:r w:rsidR="00186333" w:rsidRPr="00186333">
        <w:rPr>
          <w:rFonts w:ascii="Times New Roman" w:hAnsi="Times New Roman"/>
          <w:color w:val="000000"/>
          <w:sz w:val="24"/>
          <w:szCs w:val="24"/>
        </w:rPr>
        <w:t xml:space="preserve"> Разработка кода информационных систем</w:t>
      </w:r>
      <w:r w:rsidR="00186333" w:rsidRPr="00186333">
        <w:rPr>
          <w:rFonts w:ascii="Times New Roman" w:hAnsi="Times New Roman"/>
          <w:sz w:val="24"/>
          <w:szCs w:val="24"/>
        </w:rPr>
        <w:t xml:space="preserve"> </w:t>
      </w:r>
    </w:p>
    <w:p w:rsidR="00CD60C2" w:rsidRPr="00CD60C2" w:rsidRDefault="00CD60C2" w:rsidP="00CD60C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CB0A4D" w:rsidTr="00E76136">
        <w:trPr>
          <w:trHeight w:val="264"/>
        </w:trPr>
        <w:tc>
          <w:tcPr>
            <w:tcW w:w="7905" w:type="dxa"/>
            <w:shd w:val="clear" w:color="auto" w:fill="auto"/>
          </w:tcPr>
          <w:p w:rsidR="002F3DA2" w:rsidRPr="00CB0A4D" w:rsidRDefault="002F3DA2" w:rsidP="002F3DA2">
            <w:pPr>
              <w:jc w:val="center"/>
              <w:rPr>
                <w:b/>
                <w:sz w:val="24"/>
                <w:szCs w:val="24"/>
              </w:rPr>
            </w:pPr>
            <w:r w:rsidRPr="00CB0A4D">
              <w:rPr>
                <w:b/>
                <w:sz w:val="24"/>
                <w:szCs w:val="24"/>
              </w:rPr>
              <w:t>Тема</w:t>
            </w:r>
          </w:p>
        </w:tc>
        <w:tc>
          <w:tcPr>
            <w:tcW w:w="1948" w:type="dxa"/>
            <w:shd w:val="clear" w:color="auto" w:fill="auto"/>
          </w:tcPr>
          <w:p w:rsidR="002F3DA2" w:rsidRPr="00CB0A4D" w:rsidRDefault="002F3DA2" w:rsidP="002F3DA2">
            <w:pPr>
              <w:jc w:val="center"/>
              <w:rPr>
                <w:b/>
                <w:sz w:val="24"/>
                <w:szCs w:val="24"/>
              </w:rPr>
            </w:pPr>
            <w:r w:rsidRPr="00CB0A4D">
              <w:rPr>
                <w:b/>
                <w:sz w:val="24"/>
                <w:szCs w:val="24"/>
              </w:rPr>
              <w:t>Количество часов</w:t>
            </w:r>
          </w:p>
        </w:tc>
      </w:tr>
      <w:tr w:rsidR="00186333" w:rsidRPr="00CB0A4D" w:rsidTr="00E76136">
        <w:trPr>
          <w:trHeight w:val="248"/>
        </w:trPr>
        <w:tc>
          <w:tcPr>
            <w:tcW w:w="7905" w:type="dxa"/>
            <w:shd w:val="clear" w:color="auto" w:fill="auto"/>
          </w:tcPr>
          <w:p w:rsidR="00186333" w:rsidRPr="00186333" w:rsidRDefault="00186333" w:rsidP="00186333">
            <w:pPr>
              <w:rPr>
                <w:sz w:val="24"/>
              </w:rPr>
            </w:pPr>
            <w:r w:rsidRPr="00186333">
              <w:rPr>
                <w:sz w:val="24"/>
              </w:rPr>
              <w:t xml:space="preserve">Реализация </w:t>
            </w:r>
            <w:r w:rsidRPr="00186333">
              <w:rPr>
                <w:sz w:val="24"/>
                <w:lang w:val="en-US"/>
              </w:rPr>
              <w:t>CRM</w:t>
            </w:r>
            <w:r w:rsidRPr="00186333">
              <w:rPr>
                <w:sz w:val="24"/>
              </w:rPr>
              <w:t xml:space="preserve"> системы. Решаемый класс задач и методы их решения </w:t>
            </w:r>
          </w:p>
        </w:tc>
        <w:tc>
          <w:tcPr>
            <w:tcW w:w="1948" w:type="dxa"/>
            <w:shd w:val="clear" w:color="auto" w:fill="auto"/>
          </w:tcPr>
          <w:p w:rsidR="00186333" w:rsidRPr="006F6D08" w:rsidRDefault="00186333" w:rsidP="00186333">
            <w:pPr>
              <w:jc w:val="center"/>
              <w:rPr>
                <w:sz w:val="24"/>
                <w:szCs w:val="24"/>
              </w:rPr>
            </w:pPr>
            <w:r>
              <w:rPr>
                <w:sz w:val="24"/>
                <w:szCs w:val="24"/>
              </w:rPr>
              <w:t>1</w:t>
            </w:r>
          </w:p>
        </w:tc>
      </w:tr>
      <w:tr w:rsidR="00186333" w:rsidRPr="00CB0A4D" w:rsidTr="00E76136">
        <w:trPr>
          <w:trHeight w:val="248"/>
        </w:trPr>
        <w:tc>
          <w:tcPr>
            <w:tcW w:w="7905" w:type="dxa"/>
            <w:shd w:val="clear" w:color="auto" w:fill="auto"/>
          </w:tcPr>
          <w:p w:rsidR="00186333" w:rsidRPr="00186333" w:rsidRDefault="00186333" w:rsidP="00186333">
            <w:pPr>
              <w:rPr>
                <w:sz w:val="24"/>
              </w:rPr>
            </w:pPr>
            <w:r w:rsidRPr="00186333">
              <w:rPr>
                <w:sz w:val="24"/>
              </w:rPr>
              <w:t xml:space="preserve">Реализация </w:t>
            </w:r>
            <w:r w:rsidRPr="00186333">
              <w:rPr>
                <w:sz w:val="24"/>
                <w:lang w:val="en-US"/>
              </w:rPr>
              <w:t>ERP</w:t>
            </w:r>
            <w:r w:rsidRPr="00186333">
              <w:rPr>
                <w:sz w:val="24"/>
              </w:rPr>
              <w:t xml:space="preserve"> системы. Решаемый класс задач и методы их решения</w:t>
            </w:r>
          </w:p>
        </w:tc>
        <w:tc>
          <w:tcPr>
            <w:tcW w:w="1948" w:type="dxa"/>
            <w:shd w:val="clear" w:color="auto" w:fill="auto"/>
          </w:tcPr>
          <w:p w:rsidR="00186333" w:rsidRPr="006F6D08" w:rsidRDefault="00186333" w:rsidP="00186333">
            <w:pPr>
              <w:jc w:val="center"/>
              <w:rPr>
                <w:sz w:val="24"/>
                <w:szCs w:val="24"/>
              </w:rPr>
            </w:pPr>
            <w:r>
              <w:rPr>
                <w:sz w:val="24"/>
                <w:szCs w:val="24"/>
              </w:rPr>
              <w:t>1</w:t>
            </w:r>
          </w:p>
        </w:tc>
      </w:tr>
      <w:tr w:rsidR="00186333" w:rsidRPr="00CB0A4D" w:rsidTr="00E76136">
        <w:trPr>
          <w:trHeight w:val="248"/>
        </w:trPr>
        <w:tc>
          <w:tcPr>
            <w:tcW w:w="7905" w:type="dxa"/>
            <w:shd w:val="clear" w:color="auto" w:fill="auto"/>
          </w:tcPr>
          <w:p w:rsidR="00186333" w:rsidRPr="00186333" w:rsidRDefault="00186333" w:rsidP="00186333">
            <w:pPr>
              <w:rPr>
                <w:sz w:val="24"/>
              </w:rPr>
            </w:pPr>
            <w:r w:rsidRPr="00186333">
              <w:rPr>
                <w:sz w:val="24"/>
              </w:rPr>
              <w:t xml:space="preserve">Управления проектами </w:t>
            </w:r>
            <w:r w:rsidRPr="00186333">
              <w:rPr>
                <w:sz w:val="24"/>
                <w:lang w:val="en-US"/>
              </w:rPr>
              <w:t>MSF</w:t>
            </w:r>
          </w:p>
        </w:tc>
        <w:tc>
          <w:tcPr>
            <w:tcW w:w="1948" w:type="dxa"/>
            <w:shd w:val="clear" w:color="auto" w:fill="auto"/>
          </w:tcPr>
          <w:p w:rsidR="00186333" w:rsidRPr="006F6D08" w:rsidRDefault="00186333" w:rsidP="00186333">
            <w:pPr>
              <w:jc w:val="center"/>
              <w:rPr>
                <w:sz w:val="24"/>
                <w:szCs w:val="24"/>
              </w:rPr>
            </w:pPr>
            <w:r>
              <w:rPr>
                <w:sz w:val="24"/>
                <w:szCs w:val="24"/>
              </w:rPr>
              <w:t>1</w:t>
            </w:r>
          </w:p>
        </w:tc>
      </w:tr>
      <w:tr w:rsidR="002F3DA2" w:rsidRPr="00CB0A4D" w:rsidTr="00E76136">
        <w:trPr>
          <w:trHeight w:val="248"/>
        </w:trPr>
        <w:tc>
          <w:tcPr>
            <w:tcW w:w="7905" w:type="dxa"/>
            <w:shd w:val="clear" w:color="auto" w:fill="auto"/>
          </w:tcPr>
          <w:p w:rsidR="002F3DA2" w:rsidRPr="006F6D08" w:rsidRDefault="002F3DA2" w:rsidP="002F3DA2">
            <w:pPr>
              <w:rPr>
                <w:bCs/>
                <w:sz w:val="24"/>
                <w:szCs w:val="24"/>
              </w:rPr>
            </w:pPr>
            <w:r w:rsidRPr="006F6D08">
              <w:rPr>
                <w:bCs/>
                <w:sz w:val="24"/>
                <w:szCs w:val="24"/>
              </w:rPr>
              <w:t>ИТОГО</w:t>
            </w:r>
          </w:p>
        </w:tc>
        <w:tc>
          <w:tcPr>
            <w:tcW w:w="1948" w:type="dxa"/>
            <w:shd w:val="clear" w:color="auto" w:fill="auto"/>
          </w:tcPr>
          <w:p w:rsidR="002F3DA2" w:rsidRPr="006F6D08" w:rsidRDefault="00186333" w:rsidP="002F3DA2">
            <w:pPr>
              <w:jc w:val="center"/>
              <w:rPr>
                <w:sz w:val="24"/>
                <w:szCs w:val="24"/>
              </w:rPr>
            </w:pPr>
            <w:r>
              <w:rPr>
                <w:sz w:val="24"/>
                <w:szCs w:val="24"/>
              </w:rPr>
              <w:t>3</w:t>
            </w:r>
          </w:p>
        </w:tc>
      </w:tr>
    </w:tbl>
    <w:p w:rsidR="002F3DA2" w:rsidRDefault="002F3DA2" w:rsidP="002F3DA2">
      <w:pPr>
        <w:ind w:firstLine="709"/>
        <w:rPr>
          <w:rFonts w:eastAsia="Calibri"/>
          <w:b/>
          <w:lang w:eastAsia="en-US"/>
        </w:rPr>
      </w:pPr>
    </w:p>
    <w:p w:rsidR="006F6D08" w:rsidRDefault="006F6D08" w:rsidP="006F6D08">
      <w:pPr>
        <w:pStyle w:val="aff2"/>
        <w:ind w:firstLine="567"/>
        <w:rPr>
          <w:rFonts w:ascii="Times New Roman" w:hAnsi="Times New Roman"/>
          <w:b/>
          <w:bCs/>
          <w:sz w:val="24"/>
          <w:szCs w:val="24"/>
        </w:rPr>
      </w:pPr>
    </w:p>
    <w:p w:rsidR="006F6D08" w:rsidRDefault="006F6D08" w:rsidP="006F6D08">
      <w:pPr>
        <w:pStyle w:val="aff2"/>
        <w:ind w:firstLine="567"/>
        <w:rPr>
          <w:rFonts w:ascii="Times New Roman" w:hAnsi="Times New Roman"/>
          <w:b/>
          <w:bCs/>
          <w:sz w:val="24"/>
          <w:szCs w:val="24"/>
        </w:rPr>
      </w:pPr>
      <w:r>
        <w:rPr>
          <w:rFonts w:ascii="Times New Roman" w:hAnsi="Times New Roman"/>
          <w:b/>
          <w:bCs/>
          <w:sz w:val="24"/>
          <w:szCs w:val="24"/>
        </w:rPr>
        <w:t xml:space="preserve">2. </w:t>
      </w:r>
      <w:r w:rsidRPr="006F6D08">
        <w:rPr>
          <w:rFonts w:ascii="Times New Roman" w:hAnsi="Times New Roman"/>
          <w:b/>
          <w:bCs/>
          <w:sz w:val="24"/>
          <w:szCs w:val="24"/>
        </w:rPr>
        <w:t>Задания для самостоятельной работы</w:t>
      </w:r>
    </w:p>
    <w:p w:rsidR="006F6D08" w:rsidRDefault="006F6D08" w:rsidP="006F6D08">
      <w:pPr>
        <w:pStyle w:val="aff2"/>
        <w:ind w:firstLine="567"/>
        <w:jc w:val="both"/>
        <w:rPr>
          <w:rFonts w:ascii="Times New Roman" w:hAnsi="Times New Roman"/>
          <w:b/>
          <w:bCs/>
          <w:sz w:val="24"/>
          <w:szCs w:val="24"/>
        </w:rPr>
      </w:pPr>
    </w:p>
    <w:p w:rsidR="006F6D08" w:rsidRDefault="006F6D08" w:rsidP="006F6D08">
      <w:pPr>
        <w:pStyle w:val="aff2"/>
        <w:ind w:firstLine="567"/>
        <w:jc w:val="both"/>
        <w:rPr>
          <w:rFonts w:ascii="Times New Roman" w:hAnsi="Times New Roman"/>
          <w:b/>
          <w:bCs/>
          <w:sz w:val="24"/>
          <w:szCs w:val="24"/>
        </w:rPr>
      </w:pPr>
      <w:r w:rsidRPr="006F6D08">
        <w:rPr>
          <w:rFonts w:ascii="Times New Roman" w:hAnsi="Times New Roman"/>
          <w:b/>
          <w:sz w:val="24"/>
          <w:szCs w:val="24"/>
        </w:rPr>
        <w:t>2.1.</w:t>
      </w:r>
      <w:r w:rsidRPr="006F6D08">
        <w:rPr>
          <w:rFonts w:ascii="Times New Roman" w:hAnsi="Times New Roman"/>
          <w:b/>
          <w:bCs/>
          <w:sz w:val="24"/>
          <w:szCs w:val="24"/>
        </w:rPr>
        <w:t xml:space="preserve"> Подготовка сообщений</w:t>
      </w:r>
    </w:p>
    <w:p w:rsidR="002F3DA2" w:rsidRPr="006F6D08" w:rsidRDefault="002F3DA2" w:rsidP="002F3DA2">
      <w:pPr>
        <w:pStyle w:val="aff2"/>
        <w:jc w:val="both"/>
        <w:rPr>
          <w:rFonts w:ascii="Times New Roman" w:hAnsi="Times New Roman"/>
          <w:sz w:val="24"/>
          <w:szCs w:val="24"/>
        </w:rPr>
      </w:pPr>
      <w:r w:rsidRPr="006F6D08">
        <w:rPr>
          <w:rFonts w:ascii="Times New Roman" w:hAnsi="Times New Roman"/>
          <w:sz w:val="24"/>
          <w:szCs w:val="24"/>
        </w:rPr>
        <w:t xml:space="preserve">Сообщение - достаточно распространённый вид внеаудиторной самостоятельной работы студентов. Цель сообщения – </w:t>
      </w:r>
      <w:r w:rsidR="00CD60C2" w:rsidRPr="006F6D08">
        <w:rPr>
          <w:rFonts w:ascii="Times New Roman" w:hAnsi="Times New Roman"/>
          <w:sz w:val="24"/>
          <w:szCs w:val="24"/>
        </w:rPr>
        <w:t>предоставление дополнительной</w:t>
      </w:r>
      <w:r w:rsidRPr="006F6D08">
        <w:rPr>
          <w:rFonts w:ascii="Times New Roman" w:hAnsi="Times New Roman"/>
          <w:sz w:val="24"/>
          <w:szCs w:val="24"/>
        </w:rPr>
        <w:t xml:space="preserve"> информации к теме, что позволяет полнее изучить материал.</w:t>
      </w: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Методические</w:t>
      </w:r>
      <w:bookmarkStart w:id="2" w:name="_GoBack"/>
      <w:bookmarkEnd w:id="2"/>
      <w:r w:rsidRPr="006F6D08">
        <w:rPr>
          <w:rFonts w:ascii="Times New Roman" w:hAnsi="Times New Roman"/>
          <w:i/>
          <w:sz w:val="24"/>
          <w:szCs w:val="24"/>
        </w:rPr>
        <w:t xml:space="preserve"> рекомендации по подготовке сообщений:</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Изучить тему по учебнику, найти дополнительный материал</w:t>
      </w:r>
      <w:r w:rsidRPr="006F6D08">
        <w:t>.</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t xml:space="preserve">Решить, что является главным, а что второстепенным. </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Составить план сообщения.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текст выступления.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при необходимости иллюстративный материал, презентацию.</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Проконсультироваться при необходимости с преподавателем.</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Отрепетировать выступление.</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Default"/>
        <w:tabs>
          <w:tab w:val="left" w:pos="720"/>
          <w:tab w:val="left" w:pos="9356"/>
        </w:tabs>
        <w:ind w:right="-5" w:firstLine="709"/>
        <w:jc w:val="both"/>
        <w:rPr>
          <w:i/>
          <w:color w:val="auto"/>
        </w:rPr>
      </w:pPr>
      <w:r w:rsidRPr="006F6D08">
        <w:rPr>
          <w:i/>
          <w:color w:val="auto"/>
        </w:rPr>
        <w:t>Требования к сообщениям:</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Сообщение должно соответствовать теме выступления.</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Время сообщения 3-5 минут.</w:t>
      </w:r>
    </w:p>
    <w:p w:rsidR="002F3DA2" w:rsidRPr="006F6D08" w:rsidRDefault="002F3DA2" w:rsidP="0094401E">
      <w:pPr>
        <w:pStyle w:val="Default"/>
        <w:numPr>
          <w:ilvl w:val="0"/>
          <w:numId w:val="5"/>
        </w:numPr>
        <w:tabs>
          <w:tab w:val="left" w:pos="360"/>
        </w:tabs>
        <w:ind w:right="-5" w:hanging="219"/>
        <w:jc w:val="both"/>
        <w:rPr>
          <w:color w:val="auto"/>
        </w:rPr>
      </w:pPr>
      <w:r w:rsidRPr="006F6D08">
        <w:rPr>
          <w:color w:val="auto"/>
        </w:rPr>
        <w:t>В выступлении важна чёткость речи, логичность.</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 xml:space="preserve">Сообщение оформляется на 1 листе, предназначенном для автора. </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Формы контроля при подготовке сообщений:</w:t>
      </w:r>
    </w:p>
    <w:p w:rsidR="002F3DA2" w:rsidRPr="006F6D08" w:rsidRDefault="002F3DA2" w:rsidP="002F3DA2">
      <w:pPr>
        <w:pStyle w:val="aff2"/>
        <w:ind w:left="720"/>
        <w:rPr>
          <w:rFonts w:ascii="Times New Roman" w:hAnsi="Times New Roman"/>
          <w:sz w:val="24"/>
          <w:szCs w:val="24"/>
        </w:rPr>
      </w:pPr>
      <w:r w:rsidRPr="006F6D08">
        <w:rPr>
          <w:rFonts w:ascii="Times New Roman" w:hAnsi="Times New Roman"/>
          <w:sz w:val="24"/>
          <w:szCs w:val="24"/>
        </w:rPr>
        <w:t>Устный опрос на занятиях.</w:t>
      </w:r>
    </w:p>
    <w:p w:rsidR="002F3DA2" w:rsidRPr="006F6D08" w:rsidRDefault="002F3DA2" w:rsidP="002F3DA2">
      <w:pPr>
        <w:pStyle w:val="aff2"/>
        <w:jc w:val="both"/>
        <w:rPr>
          <w:rFonts w:ascii="Times New Roman" w:hAnsi="Times New Roman"/>
          <w:b/>
          <w:sz w:val="24"/>
          <w:szCs w:val="24"/>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Критерии оценки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выступления теме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Логика изложения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Чёткость речи.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временным рамкам.</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Подготовка иллюстративного материала, презентации.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Ответы на вопросы обучающихся (если они имеются).</w:t>
      </w:r>
    </w:p>
    <w:p w:rsidR="002F3DA2" w:rsidRPr="006F6D08" w:rsidRDefault="002F3DA2" w:rsidP="002F3DA2">
      <w:pPr>
        <w:ind w:firstLine="709"/>
        <w:jc w:val="both"/>
        <w:rPr>
          <w:b/>
          <w:bCs/>
          <w:sz w:val="24"/>
          <w:szCs w:val="24"/>
        </w:rPr>
      </w:pPr>
    </w:p>
    <w:p w:rsidR="002F3DA2" w:rsidRPr="006F6D08" w:rsidRDefault="006F6D08" w:rsidP="002F3DA2">
      <w:pPr>
        <w:ind w:firstLine="709"/>
        <w:jc w:val="both"/>
        <w:rPr>
          <w:b/>
          <w:color w:val="FF0000"/>
          <w:sz w:val="24"/>
          <w:szCs w:val="24"/>
        </w:rPr>
      </w:pPr>
      <w:r>
        <w:rPr>
          <w:b/>
          <w:bCs/>
          <w:sz w:val="24"/>
          <w:szCs w:val="24"/>
        </w:rPr>
        <w:t>2.2.</w:t>
      </w:r>
      <w:r w:rsidR="002F3DA2" w:rsidRPr="006F6D08">
        <w:rPr>
          <w:b/>
          <w:bCs/>
          <w:sz w:val="24"/>
          <w:szCs w:val="24"/>
        </w:rPr>
        <w:t xml:space="preserve"> Подготовка презентации </w:t>
      </w:r>
    </w:p>
    <w:p w:rsidR="002F3DA2" w:rsidRPr="006F6D08" w:rsidRDefault="002F3DA2" w:rsidP="002F3DA2">
      <w:pPr>
        <w:pStyle w:val="a4"/>
        <w:shd w:val="clear" w:color="auto" w:fill="FFFFFF"/>
        <w:spacing w:before="0" w:beforeAutospacing="0" w:after="0" w:afterAutospacing="0"/>
        <w:ind w:right="-1" w:firstLine="709"/>
        <w:jc w:val="both"/>
        <w:rPr>
          <w:color w:val="000000"/>
        </w:rPr>
      </w:pPr>
      <w:r w:rsidRPr="006F6D08">
        <w:rPr>
          <w:color w:val="000000"/>
        </w:rPr>
        <w:t xml:space="preserve">Используя программу </w:t>
      </w:r>
      <w:proofErr w:type="spellStart"/>
      <w:r w:rsidRPr="006F6D08">
        <w:rPr>
          <w:color w:val="000000"/>
        </w:rPr>
        <w:t>Power</w:t>
      </w:r>
      <w:proofErr w:type="spellEnd"/>
      <w:r w:rsidRPr="006F6D08">
        <w:rPr>
          <w:color w:val="000000"/>
        </w:rPr>
        <w:t xml:space="preserve"> </w:t>
      </w:r>
      <w:proofErr w:type="spellStart"/>
      <w:r w:rsidR="006F6D08" w:rsidRPr="006F6D08">
        <w:rPr>
          <w:color w:val="000000"/>
        </w:rPr>
        <w:t>Point</w:t>
      </w:r>
      <w:proofErr w:type="spellEnd"/>
      <w:r w:rsidR="006F6D08" w:rsidRPr="006F6D08">
        <w:rPr>
          <w:color w:val="000000"/>
        </w:rPr>
        <w:t>, интернет</w:t>
      </w:r>
      <w:r w:rsidRPr="006F6D08">
        <w:rPr>
          <w:color w:val="000000"/>
        </w:rPr>
        <w:t xml:space="preserve"> ресурсы, учебники, создайте презентацию. Количество слайдов не менее 10.</w:t>
      </w:r>
    </w:p>
    <w:p w:rsidR="002F3DA2" w:rsidRPr="006F6D08" w:rsidRDefault="002F3DA2" w:rsidP="002F3DA2">
      <w:pPr>
        <w:ind w:firstLine="709"/>
        <w:jc w:val="both"/>
        <w:rPr>
          <w:iCs/>
          <w:sz w:val="24"/>
          <w:szCs w:val="24"/>
        </w:rPr>
      </w:pPr>
      <w:r w:rsidRPr="006F6D08">
        <w:rPr>
          <w:iCs/>
          <w:sz w:val="24"/>
          <w:szCs w:val="24"/>
        </w:rPr>
        <w:t>Электронная презентация разрабатывается одним или группой студентов (2-3 чел.).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2F3DA2" w:rsidRPr="006F6D08" w:rsidRDefault="002F3DA2" w:rsidP="002F3DA2">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2F3DA2" w:rsidRPr="006F6D08" w:rsidTr="006F6D08">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lastRenderedPageBreak/>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2F3DA2" w:rsidRPr="006F6D08" w:rsidTr="006F6D08">
        <w:trPr>
          <w:trHeight w:val="101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2F3DA2" w:rsidRPr="006F6D08" w:rsidTr="006F6D08">
        <w:trPr>
          <w:trHeight w:val="713"/>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2F3DA2" w:rsidRPr="006F6D08" w:rsidTr="006F6D08">
        <w:trPr>
          <w:trHeight w:val="123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2F3DA2" w:rsidRPr="006F6D08" w:rsidTr="006F6D08">
        <w:trPr>
          <w:trHeight w:val="800"/>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2F3DA2" w:rsidRPr="006F6D08" w:rsidTr="006F6D08">
        <w:trPr>
          <w:trHeight w:val="276"/>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5. Критерий соблюдения дизайн-эргономических требований к компьютерной презентации</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F3DA2" w:rsidRPr="006F6D08" w:rsidRDefault="002F3DA2" w:rsidP="002F3DA2">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2F3DA2" w:rsidRPr="006F6D08" w:rsidTr="00BD40D7">
        <w:tc>
          <w:tcPr>
            <w:tcW w:w="3900" w:type="dxa"/>
            <w:vMerge w:val="restart"/>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Количество набранных баллов</w:t>
            </w:r>
          </w:p>
          <w:p w:rsidR="002F3DA2" w:rsidRPr="006F6D08" w:rsidRDefault="002F3DA2" w:rsidP="002F3DA2">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Оценка уровня подготовки</w:t>
            </w:r>
          </w:p>
        </w:tc>
      </w:tr>
      <w:tr w:rsidR="002F3DA2" w:rsidRPr="006F6D08" w:rsidTr="00BD40D7">
        <w:tc>
          <w:tcPr>
            <w:tcW w:w="3900" w:type="dxa"/>
            <w:vMerge/>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вербальный аналог</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отлично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хорошо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удовлетворительно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неудовлетворительно</w:t>
            </w:r>
          </w:p>
        </w:tc>
      </w:tr>
    </w:tbl>
    <w:p w:rsidR="002F3DA2" w:rsidRPr="006F6D08" w:rsidRDefault="002F3DA2" w:rsidP="002F3DA2">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6F6D08">
        <w:rPr>
          <w:sz w:val="24"/>
          <w:szCs w:val="24"/>
        </w:rPr>
        <w:t>микрогруппы</w:t>
      </w:r>
      <w:proofErr w:type="spellEnd"/>
      <w:r w:rsidRPr="006F6D08">
        <w:rPr>
          <w:sz w:val="24"/>
          <w:szCs w:val="24"/>
        </w:rPr>
        <w:t xml:space="preserve">. </w:t>
      </w:r>
    </w:p>
    <w:p w:rsidR="002F3DA2" w:rsidRPr="006F6D08" w:rsidRDefault="002F3DA2" w:rsidP="002F3DA2">
      <w:pPr>
        <w:ind w:firstLine="709"/>
        <w:jc w:val="both"/>
        <w:rPr>
          <w:color w:val="FF0000"/>
          <w:sz w:val="24"/>
          <w:szCs w:val="24"/>
        </w:rPr>
      </w:pPr>
    </w:p>
    <w:p w:rsidR="002F3DA2" w:rsidRPr="006F6D08" w:rsidRDefault="006F6D08" w:rsidP="002F3DA2">
      <w:pPr>
        <w:ind w:firstLine="709"/>
        <w:jc w:val="both"/>
        <w:rPr>
          <w:b/>
          <w:sz w:val="24"/>
          <w:szCs w:val="24"/>
        </w:rPr>
      </w:pPr>
      <w:r>
        <w:rPr>
          <w:b/>
          <w:sz w:val="24"/>
          <w:szCs w:val="24"/>
        </w:rPr>
        <w:t>2.3.</w:t>
      </w:r>
      <w:r w:rsidR="002F3DA2" w:rsidRPr="006F6D08">
        <w:rPr>
          <w:b/>
          <w:sz w:val="24"/>
          <w:szCs w:val="24"/>
        </w:rPr>
        <w:t xml:space="preserve"> Конспектирование</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2F3DA2" w:rsidRPr="006F6D08" w:rsidRDefault="002F3DA2" w:rsidP="002F3DA2">
      <w:pPr>
        <w:ind w:firstLine="709"/>
        <w:jc w:val="both"/>
        <w:rPr>
          <w:rFonts w:eastAsia="Calibri"/>
          <w:sz w:val="24"/>
          <w:szCs w:val="24"/>
          <w:lang w:eastAsia="en-US"/>
        </w:rPr>
      </w:pPr>
      <w:proofErr w:type="spellStart"/>
      <w:r w:rsidRPr="006F6D08">
        <w:rPr>
          <w:rFonts w:eastAsia="Calibri"/>
          <w:sz w:val="24"/>
          <w:szCs w:val="24"/>
          <w:lang w:eastAsia="en-US"/>
        </w:rPr>
        <w:t>Тезирование</w:t>
      </w:r>
      <w:proofErr w:type="spellEnd"/>
      <w:r w:rsidRPr="006F6D08">
        <w:rPr>
          <w:rFonts w:eastAsia="Calibri"/>
          <w:sz w:val="24"/>
          <w:szCs w:val="24"/>
          <w:lang w:eastAsia="en-US"/>
        </w:rPr>
        <w:t xml:space="preserve"> – лаконичное воспроизведение основных утверждений автора без привлечения фактического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краткое и последовательное изложение содержания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w:t>
      </w:r>
      <w:r w:rsidRPr="006F6D08">
        <w:rPr>
          <w:rFonts w:eastAsia="Calibri"/>
          <w:sz w:val="24"/>
          <w:szCs w:val="24"/>
          <w:lang w:eastAsia="en-US"/>
        </w:rPr>
        <w:lastRenderedPageBreak/>
        <w:t xml:space="preserve">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2F3DA2" w:rsidRPr="006F6D08" w:rsidRDefault="002F3DA2" w:rsidP="002F3DA2">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6F6D08">
        <w:rPr>
          <w:rFonts w:eastAsia="Calibri"/>
          <w:sz w:val="24"/>
          <w:szCs w:val="24"/>
          <w:lang w:eastAsia="en-US"/>
        </w:rPr>
        <w:t>оттенением</w:t>
      </w:r>
      <w:proofErr w:type="spellEnd"/>
      <w:r w:rsidRPr="006F6D08">
        <w:rPr>
          <w:rFonts w:eastAsia="Calibri"/>
          <w:sz w:val="24"/>
          <w:szCs w:val="24"/>
          <w:lang w:eastAsia="en-US"/>
        </w:rPr>
        <w:t xml:space="preserve">,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rsidR="002F3DA2" w:rsidRPr="006F6D08" w:rsidRDefault="002F3DA2" w:rsidP="002F3DA2">
      <w:pPr>
        <w:ind w:firstLine="709"/>
        <w:jc w:val="both"/>
        <w:rPr>
          <w:color w:val="FF0000"/>
          <w:sz w:val="24"/>
          <w:szCs w:val="24"/>
        </w:rPr>
      </w:pPr>
    </w:p>
    <w:bookmarkEnd w:id="1"/>
    <w:p w:rsidR="006F6D08" w:rsidRDefault="006F6D08">
      <w:pPr>
        <w:rPr>
          <w:b/>
          <w:sz w:val="24"/>
          <w:szCs w:val="24"/>
        </w:rPr>
      </w:pPr>
      <w:r>
        <w:rPr>
          <w:b/>
          <w:sz w:val="24"/>
          <w:szCs w:val="24"/>
        </w:rPr>
        <w:br w:type="page"/>
      </w:r>
    </w:p>
    <w:p w:rsidR="0013021E" w:rsidRPr="009B16A6" w:rsidRDefault="00CA75F0" w:rsidP="009D13AE">
      <w:pPr>
        <w:spacing w:before="240" w:after="240"/>
        <w:jc w:val="center"/>
        <w:rPr>
          <w:sz w:val="24"/>
          <w:szCs w:val="24"/>
        </w:rPr>
      </w:pPr>
      <w:r w:rsidRPr="009B16A6">
        <w:rPr>
          <w:b/>
          <w:sz w:val="24"/>
          <w:szCs w:val="24"/>
        </w:rPr>
        <w:lastRenderedPageBreak/>
        <w:t>Источники</w:t>
      </w:r>
    </w:p>
    <w:p w:rsidR="00CF098A" w:rsidRPr="0094401E" w:rsidRDefault="00CF098A" w:rsidP="0094401E">
      <w:pPr>
        <w:ind w:firstLine="567"/>
        <w:contextualSpacing/>
        <w:rPr>
          <w:bCs/>
          <w:sz w:val="24"/>
          <w:szCs w:val="24"/>
        </w:rPr>
      </w:pPr>
      <w:r w:rsidRPr="0094401E">
        <w:rPr>
          <w:bCs/>
          <w:sz w:val="24"/>
          <w:szCs w:val="24"/>
        </w:rPr>
        <w:t xml:space="preserve">1. Немцова, Т. И. Компьютерная графика и </w:t>
      </w:r>
      <w:proofErr w:type="spellStart"/>
      <w:r w:rsidRPr="0094401E">
        <w:rPr>
          <w:bCs/>
          <w:sz w:val="24"/>
          <w:szCs w:val="24"/>
        </w:rPr>
        <w:t>web</w:t>
      </w:r>
      <w:proofErr w:type="spellEnd"/>
      <w:r w:rsidRPr="0094401E">
        <w:rPr>
          <w:bCs/>
          <w:sz w:val="24"/>
          <w:szCs w:val="24"/>
        </w:rPr>
        <w:t xml:space="preserve">-дизайн: учебное пособие /Т. И. Немцова, Т.В. Казанкова, А.В. </w:t>
      </w:r>
      <w:proofErr w:type="spellStart"/>
      <w:r w:rsidRPr="0094401E">
        <w:rPr>
          <w:bCs/>
          <w:sz w:val="24"/>
          <w:szCs w:val="24"/>
        </w:rPr>
        <w:t>Шнякин</w:t>
      </w:r>
      <w:proofErr w:type="spellEnd"/>
      <w:r w:rsidRPr="0094401E">
        <w:rPr>
          <w:bCs/>
          <w:sz w:val="24"/>
          <w:szCs w:val="24"/>
        </w:rPr>
        <w:t>. – Москва: Форум, 2020. – 400 с.</w:t>
      </w:r>
    </w:p>
    <w:p w:rsidR="0094401E" w:rsidRPr="0094401E" w:rsidRDefault="0094401E" w:rsidP="0094401E">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CF098A" w:rsidRPr="0094401E" w:rsidRDefault="0094401E" w:rsidP="0094401E">
      <w:pPr>
        <w:ind w:firstLine="567"/>
        <w:contextualSpacing/>
        <w:jc w:val="both"/>
        <w:rPr>
          <w:bCs/>
          <w:sz w:val="24"/>
          <w:szCs w:val="24"/>
        </w:rPr>
      </w:pPr>
      <w:r>
        <w:rPr>
          <w:bCs/>
          <w:sz w:val="24"/>
          <w:szCs w:val="24"/>
        </w:rPr>
        <w:t>3</w:t>
      </w:r>
      <w:r w:rsidRPr="0094401E">
        <w:rPr>
          <w:bCs/>
          <w:sz w:val="24"/>
          <w:szCs w:val="24"/>
        </w:rPr>
        <w:t>.</w:t>
      </w:r>
      <w:r w:rsidR="00CF098A"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00CF098A" w:rsidRPr="0094401E">
          <w:rPr>
            <w:bCs/>
            <w:sz w:val="24"/>
            <w:szCs w:val="24"/>
          </w:rPr>
          <w:t>http://window.edu.ru/resource/832/7832</w:t>
        </w:r>
      </w:hyperlink>
      <w:r w:rsidR="00CF098A" w:rsidRPr="0094401E">
        <w:rPr>
          <w:bCs/>
          <w:sz w:val="24"/>
          <w:szCs w:val="24"/>
        </w:rPr>
        <w:t>. Дата обращения 23.07.2021.</w:t>
      </w:r>
    </w:p>
    <w:p w:rsidR="000C1AA9" w:rsidRPr="0094401E" w:rsidRDefault="000C1AA9" w:rsidP="00CF098A">
      <w:pPr>
        <w:ind w:firstLine="709"/>
        <w:contextualSpacing/>
        <w:rPr>
          <w:sz w:val="24"/>
          <w:szCs w:val="24"/>
        </w:rPr>
      </w:pPr>
    </w:p>
    <w:sectPr w:rsidR="000C1AA9" w:rsidRPr="0094401E" w:rsidSect="00186333">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186333">
      <w:rPr>
        <w:noProof/>
      </w:rPr>
      <w:t>9</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12E20"/>
    <w:rsid w:val="00013AAD"/>
    <w:rsid w:val="00026B61"/>
    <w:rsid w:val="0003137B"/>
    <w:rsid w:val="00032B1E"/>
    <w:rsid w:val="000407CA"/>
    <w:rsid w:val="00044965"/>
    <w:rsid w:val="000458F8"/>
    <w:rsid w:val="00064376"/>
    <w:rsid w:val="000B37EA"/>
    <w:rsid w:val="000C1AA9"/>
    <w:rsid w:val="000C430D"/>
    <w:rsid w:val="000D2E9F"/>
    <w:rsid w:val="000D77D9"/>
    <w:rsid w:val="000E17F9"/>
    <w:rsid w:val="000E1CD0"/>
    <w:rsid w:val="000E5A25"/>
    <w:rsid w:val="000F19C3"/>
    <w:rsid w:val="00116CB5"/>
    <w:rsid w:val="0013021E"/>
    <w:rsid w:val="0015508D"/>
    <w:rsid w:val="00167BB8"/>
    <w:rsid w:val="00186333"/>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12343"/>
    <w:rsid w:val="00532768"/>
    <w:rsid w:val="00537DAE"/>
    <w:rsid w:val="00544A1D"/>
    <w:rsid w:val="00580C45"/>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E12F26"/>
    <w:rsid w:val="00E2157E"/>
    <w:rsid w:val="00E315E4"/>
    <w:rsid w:val="00E74D25"/>
    <w:rsid w:val="00E76136"/>
    <w:rsid w:val="00ED5181"/>
    <w:rsid w:val="00F01DD0"/>
    <w:rsid w:val="00F10729"/>
    <w:rsid w:val="00F14542"/>
    <w:rsid w:val="00F37AE7"/>
    <w:rsid w:val="00F72678"/>
    <w:rsid w:val="00F9056C"/>
    <w:rsid w:val="00FA2195"/>
    <w:rsid w:val="00FB48FC"/>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391FD"/>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rsid w:val="000B37EA"/>
    <w:pPr>
      <w:tabs>
        <w:tab w:val="center" w:pos="4677"/>
        <w:tab w:val="right" w:pos="9355"/>
      </w:tabs>
    </w:pPr>
  </w:style>
  <w:style w:type="character" w:customStyle="1" w:styleId="a9">
    <w:name w:val="Нижний колонтитул Знак"/>
    <w:basedOn w:val="a1"/>
    <w:link w:val="a8"/>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basedOn w:val="a0"/>
    <w:link w:val="af2"/>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uiPriority w:val="99"/>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link w:val="af1"/>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1703</Words>
  <Characters>13518</Characters>
  <Application>Microsoft Office Word</Application>
  <DocSecurity>0</DocSecurity>
  <Lines>112</Lines>
  <Paragraphs>30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15191</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3</cp:revision>
  <cp:lastPrinted>2017-12-15T07:29:00Z</cp:lastPrinted>
  <dcterms:created xsi:type="dcterms:W3CDTF">2023-04-25T09:02:00Z</dcterms:created>
  <dcterms:modified xsi:type="dcterms:W3CDTF">2023-04-25T09:06:00Z</dcterms:modified>
</cp:coreProperties>
</file>