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F6EB"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725F82B0"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55259ABD" w14:textId="77777777"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14:paraId="1EAE27CB" w14:textId="77777777" w:rsidR="00D17E52" w:rsidRPr="00D17E52" w:rsidRDefault="00D17E52" w:rsidP="00D17E52">
      <w:pPr>
        <w:jc w:val="center"/>
        <w:rPr>
          <w:sz w:val="22"/>
          <w:szCs w:val="22"/>
        </w:rPr>
      </w:pPr>
      <w:r w:rsidRPr="00D17E52">
        <w:rPr>
          <w:sz w:val="22"/>
          <w:szCs w:val="22"/>
        </w:rPr>
        <w:t xml:space="preserve">Министерства </w:t>
      </w:r>
      <w:proofErr w:type="gramStart"/>
      <w:r w:rsidRPr="00D17E52">
        <w:rPr>
          <w:sz w:val="22"/>
          <w:szCs w:val="22"/>
        </w:rPr>
        <w:t>образования  и</w:t>
      </w:r>
      <w:proofErr w:type="gramEnd"/>
      <w:r w:rsidRPr="00D17E52">
        <w:rPr>
          <w:sz w:val="22"/>
          <w:szCs w:val="22"/>
        </w:rPr>
        <w:t xml:space="preserve"> молодежной политики Чувашской Республики</w:t>
      </w:r>
    </w:p>
    <w:p w14:paraId="1A395623" w14:textId="77777777" w:rsidR="00D17E52" w:rsidRPr="00D17E52" w:rsidRDefault="00D17E52" w:rsidP="00D17E52">
      <w:pPr>
        <w:spacing w:before="120"/>
        <w:jc w:val="center"/>
      </w:pPr>
    </w:p>
    <w:p w14:paraId="24AA49D1" w14:textId="77777777" w:rsidR="00D17E52" w:rsidRPr="00D17E52" w:rsidRDefault="00D17E52" w:rsidP="00D17E52">
      <w:pPr>
        <w:spacing w:before="120" w:after="120"/>
        <w:jc w:val="both"/>
        <w:rPr>
          <w:sz w:val="22"/>
          <w:szCs w:val="22"/>
        </w:rPr>
      </w:pPr>
    </w:p>
    <w:p w14:paraId="33DEAD3F" w14:textId="77777777" w:rsidR="00D17E52" w:rsidRPr="00D17E52" w:rsidRDefault="00D17E52" w:rsidP="00D17E52">
      <w:pPr>
        <w:spacing w:before="120" w:after="120"/>
        <w:jc w:val="both"/>
        <w:rPr>
          <w:b/>
          <w:bCs/>
        </w:rPr>
      </w:pPr>
      <w:r>
        <w:rPr>
          <w:b/>
          <w:bCs/>
          <w:noProof/>
        </w:rPr>
        <w:drawing>
          <wp:inline distT="0" distB="0" distL="0" distR="0" wp14:anchorId="0E39F758" wp14:editId="60D2A4BD">
            <wp:extent cx="1237615" cy="131572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315720"/>
                    </a:xfrm>
                    <a:prstGeom prst="rect">
                      <a:avLst/>
                    </a:prstGeom>
                    <a:noFill/>
                    <a:ln>
                      <a:noFill/>
                    </a:ln>
                  </pic:spPr>
                </pic:pic>
              </a:graphicData>
            </a:graphic>
          </wp:inline>
        </w:drawing>
      </w:r>
    </w:p>
    <w:p w14:paraId="00A906F5" w14:textId="77777777" w:rsidR="00D17E52" w:rsidRPr="00D17E52" w:rsidRDefault="00D17E52" w:rsidP="00D17E52">
      <w:pPr>
        <w:spacing w:before="120" w:after="120"/>
        <w:jc w:val="both"/>
        <w:rPr>
          <w:b/>
          <w:bCs/>
        </w:rPr>
      </w:pPr>
    </w:p>
    <w:p w14:paraId="6F7C99E7" w14:textId="77777777" w:rsidR="00D17E52" w:rsidRPr="00D17E52" w:rsidRDefault="00D17E52" w:rsidP="00D17E52">
      <w:pPr>
        <w:spacing w:before="120" w:after="120"/>
        <w:jc w:val="both"/>
        <w:rPr>
          <w:b/>
          <w:bCs/>
        </w:rPr>
      </w:pPr>
    </w:p>
    <w:p w14:paraId="1A2915E7" w14:textId="77777777" w:rsidR="00D17E52" w:rsidRPr="00D17E52" w:rsidRDefault="00D17E52" w:rsidP="00D17E52">
      <w:pPr>
        <w:spacing w:before="120" w:after="120"/>
        <w:jc w:val="both"/>
        <w:rPr>
          <w:b/>
          <w:bCs/>
        </w:rPr>
      </w:pPr>
    </w:p>
    <w:p w14:paraId="3539FBFC" w14:textId="77777777" w:rsidR="00D17E52" w:rsidRPr="00D17E52" w:rsidRDefault="00D17E52" w:rsidP="00D17E52">
      <w:pPr>
        <w:spacing w:before="120" w:after="120"/>
        <w:jc w:val="center"/>
        <w:rPr>
          <w:b/>
        </w:rPr>
      </w:pPr>
    </w:p>
    <w:p w14:paraId="0C84CDD0" w14:textId="77777777" w:rsidR="00D17E52" w:rsidRPr="00D17E52" w:rsidRDefault="00D17E52" w:rsidP="00D17E52">
      <w:pPr>
        <w:spacing w:before="120" w:after="120"/>
        <w:jc w:val="center"/>
        <w:rPr>
          <w:b/>
        </w:rPr>
      </w:pPr>
    </w:p>
    <w:p w14:paraId="5DD8612E" w14:textId="77777777" w:rsidR="00D17E52" w:rsidRPr="00D17E52" w:rsidRDefault="00D17E52" w:rsidP="00D17E52">
      <w:pPr>
        <w:spacing w:before="120" w:after="120"/>
        <w:jc w:val="center"/>
        <w:rPr>
          <w:b/>
        </w:rPr>
      </w:pPr>
    </w:p>
    <w:p w14:paraId="5114F987" w14:textId="77777777" w:rsidR="00D17E52" w:rsidRPr="00D17E52" w:rsidRDefault="00D17E52" w:rsidP="00D17E52">
      <w:pPr>
        <w:spacing w:line="360" w:lineRule="auto"/>
        <w:jc w:val="center"/>
        <w:rPr>
          <w:b/>
        </w:rPr>
      </w:pPr>
    </w:p>
    <w:p w14:paraId="2CB58563"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4ACAFC88"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00D4B0DA" w14:textId="77777777" w:rsidR="00675F1E" w:rsidRPr="00675F1E" w:rsidRDefault="00873997" w:rsidP="00675F1E">
      <w:pPr>
        <w:spacing w:line="360" w:lineRule="auto"/>
        <w:jc w:val="center"/>
      </w:pPr>
      <w:r>
        <w:rPr>
          <w:b/>
          <w:bCs/>
          <w:iCs/>
        </w:rPr>
        <w:t>МДК. 01</w:t>
      </w:r>
      <w:r w:rsidR="0044651E" w:rsidRPr="0044651E">
        <w:rPr>
          <w:b/>
          <w:bCs/>
          <w:iCs/>
        </w:rPr>
        <w:t xml:space="preserve">.01 </w:t>
      </w:r>
      <w:r w:rsidRPr="00873997">
        <w:rPr>
          <w:b/>
          <w:bCs/>
          <w:iCs/>
        </w:rPr>
        <w:t>Организация приготовления, подготовки к реализации и хранения кулинарных полуфабрикатов</w:t>
      </w:r>
    </w:p>
    <w:p w14:paraId="3452E4D9" w14:textId="03A46EAB" w:rsidR="00D17E52" w:rsidRPr="00D17E52" w:rsidRDefault="00D17E52" w:rsidP="00DD0765">
      <w:pPr>
        <w:spacing w:line="360" w:lineRule="auto"/>
        <w:jc w:val="center"/>
      </w:pPr>
      <w:r w:rsidRPr="00D17E52">
        <w:t xml:space="preserve">по </w:t>
      </w:r>
      <w:r w:rsidR="0044651E">
        <w:t>профессии</w:t>
      </w:r>
      <w:r w:rsidR="00DD0765">
        <w:t xml:space="preserve"> </w:t>
      </w:r>
    </w:p>
    <w:p w14:paraId="6B222196" w14:textId="77777777" w:rsidR="00D17E52" w:rsidRPr="00D17E52"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t>43.01.09 Повар, кондитер</w:t>
      </w:r>
    </w:p>
    <w:p w14:paraId="176F5FA5" w14:textId="77777777" w:rsidR="00D17E52" w:rsidRPr="00D17E52" w:rsidRDefault="00D17E52" w:rsidP="00D17E52">
      <w:pPr>
        <w:spacing w:before="120" w:after="120"/>
        <w:jc w:val="center"/>
      </w:pPr>
      <w:r w:rsidRPr="00D17E52">
        <w:tab/>
      </w:r>
    </w:p>
    <w:p w14:paraId="26B50300" w14:textId="77777777" w:rsidR="00D17E52" w:rsidRPr="00D17E52" w:rsidRDefault="00D17E52" w:rsidP="00D17E52">
      <w:pPr>
        <w:tabs>
          <w:tab w:val="center" w:pos="4960"/>
          <w:tab w:val="left" w:pos="6390"/>
        </w:tabs>
        <w:spacing w:before="120" w:after="120"/>
        <w:jc w:val="both"/>
      </w:pPr>
    </w:p>
    <w:p w14:paraId="0940EA79" w14:textId="77777777"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1A6FE4C6" w14:textId="77777777" w:rsidR="00D17E52" w:rsidRDefault="00D17E52" w:rsidP="00D17E52">
      <w:pPr>
        <w:spacing w:before="120" w:after="120"/>
        <w:jc w:val="both"/>
      </w:pPr>
    </w:p>
    <w:p w14:paraId="51A837FA" w14:textId="77777777" w:rsidR="0044651E" w:rsidRDefault="0044651E" w:rsidP="00D17E52">
      <w:pPr>
        <w:spacing w:before="120" w:after="120"/>
        <w:jc w:val="both"/>
      </w:pPr>
    </w:p>
    <w:p w14:paraId="3D784691" w14:textId="5636585B" w:rsidR="00FA34F7" w:rsidRDefault="00FA34F7" w:rsidP="00D17E52">
      <w:pPr>
        <w:spacing w:before="120" w:after="120"/>
        <w:jc w:val="both"/>
      </w:pPr>
    </w:p>
    <w:p w14:paraId="7DE88AC6" w14:textId="5D20C776" w:rsidR="00E97583" w:rsidRDefault="00E97583" w:rsidP="00D17E52">
      <w:pPr>
        <w:spacing w:before="120" w:after="120"/>
        <w:jc w:val="both"/>
      </w:pPr>
    </w:p>
    <w:p w14:paraId="4D90EBAF" w14:textId="4BAE6F0B" w:rsidR="00E97583" w:rsidRDefault="00E97583" w:rsidP="00D17E52">
      <w:pPr>
        <w:spacing w:before="120" w:after="120"/>
        <w:jc w:val="both"/>
      </w:pPr>
    </w:p>
    <w:p w14:paraId="7DE6C3FF" w14:textId="18FA0706" w:rsidR="00E97583" w:rsidRDefault="00E97583" w:rsidP="00D17E52">
      <w:pPr>
        <w:spacing w:before="120" w:after="120"/>
        <w:jc w:val="both"/>
      </w:pPr>
    </w:p>
    <w:p w14:paraId="4AEC2E8C" w14:textId="77777777" w:rsidR="00E97583" w:rsidRDefault="00E97583" w:rsidP="00D17E52">
      <w:pPr>
        <w:spacing w:before="120" w:after="120"/>
        <w:jc w:val="both"/>
      </w:pPr>
    </w:p>
    <w:p w14:paraId="4A37ECDC" w14:textId="77777777" w:rsidR="00D17E52" w:rsidRPr="00D17E52" w:rsidRDefault="00D17E52" w:rsidP="00D17E52">
      <w:pPr>
        <w:spacing w:before="120" w:after="120"/>
        <w:jc w:val="both"/>
      </w:pPr>
    </w:p>
    <w:p w14:paraId="5E869900" w14:textId="7DF3F658" w:rsidR="00D17E52" w:rsidRPr="00D17E52" w:rsidRDefault="00FA34F7" w:rsidP="003B1D38">
      <w:pPr>
        <w:spacing w:before="120" w:after="120"/>
        <w:jc w:val="center"/>
      </w:pPr>
      <w:r>
        <w:t>Чебоксары 202</w:t>
      </w:r>
      <w:r w:rsidR="00E97583">
        <w:t>1</w:t>
      </w:r>
      <w:r w:rsidR="00D17E52" w:rsidRPr="00D17E52">
        <w:t xml:space="preserve"> г.</w:t>
      </w:r>
    </w:p>
    <w:p w14:paraId="6CA8701C" w14:textId="77777777" w:rsidR="00D17E52" w:rsidRPr="00D17E52" w:rsidRDefault="00D17E52" w:rsidP="00D17E52">
      <w:r w:rsidRPr="00D17E52">
        <w:lastRenderedPageBreak/>
        <w:t>Рассмотрена на заседании</w:t>
      </w:r>
    </w:p>
    <w:p w14:paraId="14E1DD95" w14:textId="77777777" w:rsidR="00D17E52" w:rsidRPr="00D17E52" w:rsidRDefault="00D17E52" w:rsidP="00D17E52">
      <w:pPr>
        <w:jc w:val="both"/>
        <w:rPr>
          <w:u w:val="single"/>
        </w:rPr>
      </w:pPr>
      <w:r w:rsidRPr="00D17E52">
        <w:rPr>
          <w:u w:val="single"/>
        </w:rPr>
        <w:t xml:space="preserve">цикловой </w:t>
      </w:r>
      <w:proofErr w:type="gramStart"/>
      <w:r w:rsidRPr="00D17E52">
        <w:rPr>
          <w:u w:val="single"/>
        </w:rPr>
        <w:t>комиссии  технологических</w:t>
      </w:r>
      <w:proofErr w:type="gramEnd"/>
      <w:r w:rsidRPr="00D17E52">
        <w:rPr>
          <w:u w:val="single"/>
        </w:rPr>
        <w:t xml:space="preserve"> дисциплин</w:t>
      </w:r>
    </w:p>
    <w:p w14:paraId="37FE56E6" w14:textId="61CCE08F" w:rsidR="00D17E52" w:rsidRPr="00D17E52" w:rsidRDefault="00D17E52" w:rsidP="00D17E52">
      <w:pPr>
        <w:jc w:val="both"/>
      </w:pPr>
      <w:r w:rsidRPr="00D17E52">
        <w:rPr>
          <w:u w:val="single"/>
        </w:rPr>
        <w:t>Прот</w:t>
      </w:r>
      <w:r w:rsidR="00FA34F7">
        <w:rPr>
          <w:u w:val="single"/>
        </w:rPr>
        <w:t>окол №</w:t>
      </w:r>
      <w:proofErr w:type="gramStart"/>
      <w:r w:rsidR="00FA34F7">
        <w:rPr>
          <w:u w:val="single"/>
        </w:rPr>
        <w:t xml:space="preserve">   «</w:t>
      </w:r>
      <w:proofErr w:type="gramEnd"/>
      <w:r w:rsidR="00FA34F7">
        <w:rPr>
          <w:u w:val="single"/>
        </w:rPr>
        <w:t xml:space="preserve">     »            202</w:t>
      </w:r>
      <w:r w:rsidR="00E97583">
        <w:rPr>
          <w:u w:val="single"/>
        </w:rPr>
        <w:t>1</w:t>
      </w:r>
      <w:r w:rsidRPr="00D17E52">
        <w:rPr>
          <w:u w:val="single"/>
        </w:rPr>
        <w:t xml:space="preserve"> г.</w:t>
      </w:r>
    </w:p>
    <w:p w14:paraId="3358911E" w14:textId="77777777" w:rsidR="00D17E52" w:rsidRPr="00D17E52" w:rsidRDefault="00D17E52" w:rsidP="00D17E52">
      <w:pPr>
        <w:jc w:val="both"/>
      </w:pPr>
      <w:r w:rsidRPr="00D17E52">
        <w:t>Председатель цикловой комиссии</w:t>
      </w:r>
    </w:p>
    <w:p w14:paraId="67C40463" w14:textId="77777777" w:rsidR="00D17E52" w:rsidRPr="00D17E52" w:rsidRDefault="00D17E52" w:rsidP="00D17E52">
      <w:pPr>
        <w:jc w:val="both"/>
      </w:pPr>
    </w:p>
    <w:p w14:paraId="65E937A8" w14:textId="77777777" w:rsidR="00D17E52" w:rsidRPr="00D17E52" w:rsidRDefault="00D17E52" w:rsidP="00D17E52">
      <w:r w:rsidRPr="00D17E52">
        <w:t xml:space="preserve">________________   </w:t>
      </w:r>
      <w:r w:rsidR="00FA34F7">
        <w:t>М.Н. Барская</w:t>
      </w:r>
    </w:p>
    <w:p w14:paraId="3F09253D" w14:textId="77777777" w:rsidR="00D17E52" w:rsidRPr="00D17E52" w:rsidRDefault="00D17E52" w:rsidP="00D17E52">
      <w:pPr>
        <w:jc w:val="both"/>
      </w:pPr>
    </w:p>
    <w:p w14:paraId="5CE65CA4" w14:textId="77777777" w:rsidR="00D17E52" w:rsidRPr="00D17E52" w:rsidRDefault="00D17E52" w:rsidP="00D17E52">
      <w:pPr>
        <w:jc w:val="both"/>
      </w:pPr>
    </w:p>
    <w:p w14:paraId="0C7CE45C" w14:textId="77777777" w:rsidR="00D17E52" w:rsidRPr="00D17E52" w:rsidRDefault="00D17E52" w:rsidP="00D17E52">
      <w:pPr>
        <w:jc w:val="both"/>
      </w:pPr>
    </w:p>
    <w:p w14:paraId="2E515CAA" w14:textId="77777777" w:rsidR="00D17E52" w:rsidRPr="00D17E52" w:rsidRDefault="00D17E52" w:rsidP="00D17E52">
      <w:pPr>
        <w:jc w:val="both"/>
      </w:pPr>
    </w:p>
    <w:p w14:paraId="025CA4ED" w14:textId="77777777" w:rsidR="00D17E52" w:rsidRPr="00D17E52" w:rsidRDefault="00D17E52" w:rsidP="00D17E52">
      <w:pPr>
        <w:jc w:val="both"/>
      </w:pPr>
    </w:p>
    <w:p w14:paraId="372FD04B" w14:textId="77777777" w:rsidR="00D17E52" w:rsidRPr="00D17E52" w:rsidRDefault="00D17E52" w:rsidP="00D17E52">
      <w:pPr>
        <w:jc w:val="both"/>
      </w:pPr>
    </w:p>
    <w:p w14:paraId="4056AFEE" w14:textId="77777777" w:rsidR="00D17E52" w:rsidRPr="00D17E52" w:rsidRDefault="00D17E52" w:rsidP="00D17E52">
      <w:pPr>
        <w:jc w:val="both"/>
      </w:pPr>
    </w:p>
    <w:p w14:paraId="58A81068" w14:textId="77777777" w:rsidR="00D17E52" w:rsidRPr="00D17E52" w:rsidRDefault="00D17E52" w:rsidP="00D17E52">
      <w:pPr>
        <w:jc w:val="both"/>
      </w:pPr>
    </w:p>
    <w:p w14:paraId="428A428B" w14:textId="77777777" w:rsidR="00D17E52" w:rsidRPr="00D17E52" w:rsidRDefault="00D17E52" w:rsidP="00D17E52">
      <w:pPr>
        <w:jc w:val="both"/>
      </w:pPr>
    </w:p>
    <w:p w14:paraId="4D27A364" w14:textId="77777777" w:rsidR="00D17E52" w:rsidRPr="00D17E52" w:rsidRDefault="00D17E52" w:rsidP="00D17E52">
      <w:pPr>
        <w:jc w:val="both"/>
      </w:pPr>
    </w:p>
    <w:p w14:paraId="04B40574" w14:textId="77777777" w:rsidR="00D17E52" w:rsidRPr="00D17E52" w:rsidRDefault="00D17E52" w:rsidP="00D17E52">
      <w:pPr>
        <w:jc w:val="both"/>
      </w:pPr>
    </w:p>
    <w:p w14:paraId="0941E99E" w14:textId="77777777" w:rsidR="00D17E52" w:rsidRPr="00D17E52" w:rsidRDefault="00D17E52" w:rsidP="00D17E52">
      <w:pPr>
        <w:jc w:val="both"/>
      </w:pPr>
    </w:p>
    <w:p w14:paraId="40AC07E6" w14:textId="77777777" w:rsidR="00D17E52" w:rsidRPr="00D17E52" w:rsidRDefault="00D17E52" w:rsidP="00D17E52">
      <w:pPr>
        <w:jc w:val="both"/>
      </w:pPr>
    </w:p>
    <w:p w14:paraId="22B7D08F" w14:textId="77777777" w:rsidR="00D17E52" w:rsidRPr="00D17E52" w:rsidRDefault="00D17E52" w:rsidP="00D17E52">
      <w:pPr>
        <w:jc w:val="both"/>
      </w:pPr>
      <w:r w:rsidRPr="00D17E52">
        <w:t xml:space="preserve">Авторы: </w:t>
      </w:r>
      <w:r w:rsidR="00873997">
        <w:t>Степанова М.А.</w:t>
      </w:r>
    </w:p>
    <w:p w14:paraId="00C8B4CD" w14:textId="3CA6310A" w:rsidR="00F7535F" w:rsidRPr="00873997" w:rsidRDefault="00D17E52" w:rsidP="0087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7E52">
        <w:t xml:space="preserve">Методические рекомендации по </w:t>
      </w:r>
      <w:r>
        <w:t>выполнению внеаудиторной (</w:t>
      </w:r>
      <w:r w:rsidRPr="00D17E52">
        <w:t>самостоятельной</w:t>
      </w:r>
      <w:r>
        <w:t>) работы студентов по</w:t>
      </w:r>
      <w:r w:rsidR="00873997" w:rsidRPr="00873997">
        <w:t xml:space="preserve"> </w:t>
      </w:r>
      <w:r w:rsidR="00873997">
        <w:t xml:space="preserve">МДК. 01.01 Организация приготовления, подготовки к реализации и хранения кулинарных полуфабрикатов </w:t>
      </w:r>
      <w:r w:rsidR="00F7535F" w:rsidRPr="00F7535F">
        <w:t>по профессии</w:t>
      </w:r>
      <w:r w:rsidR="00F7535F">
        <w:t xml:space="preserve"> 43.01.09 Повар, кондитер</w:t>
      </w:r>
    </w:p>
    <w:p w14:paraId="2ECCCE74" w14:textId="77777777" w:rsidR="00D17E52" w:rsidRPr="00D17E52" w:rsidRDefault="00D17E52" w:rsidP="00D1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7E52">
        <w:t>– Чебоксары: Чебоксарский экономико-технологический колледж Минобразования Чувашии.</w:t>
      </w:r>
    </w:p>
    <w:p w14:paraId="0218F18A" w14:textId="77777777" w:rsidR="00D17E52" w:rsidRPr="00D17E52" w:rsidRDefault="00D17E52" w:rsidP="00D17E52">
      <w:pPr>
        <w:rPr>
          <w:color w:val="3366FF"/>
        </w:rPr>
      </w:pPr>
    </w:p>
    <w:p w14:paraId="11F6FF5C" w14:textId="77777777" w:rsidR="00D17E52" w:rsidRPr="00D17E52" w:rsidRDefault="00D17E52" w:rsidP="00D17E52">
      <w:pPr>
        <w:rPr>
          <w:color w:val="3366FF"/>
        </w:rPr>
      </w:pPr>
    </w:p>
    <w:p w14:paraId="4BAF1B71" w14:textId="77777777" w:rsidR="00D17E52" w:rsidRPr="00D17E52" w:rsidRDefault="00D17E52" w:rsidP="00D17E52">
      <w:pPr>
        <w:rPr>
          <w:color w:val="3366FF"/>
        </w:rPr>
      </w:pPr>
    </w:p>
    <w:p w14:paraId="17BC9AED" w14:textId="77777777" w:rsidR="00D17E52" w:rsidRPr="00D17E52" w:rsidRDefault="00D17E52" w:rsidP="00D17E52">
      <w:pPr>
        <w:rPr>
          <w:color w:val="3366FF"/>
        </w:rPr>
      </w:pPr>
    </w:p>
    <w:p w14:paraId="3990423A" w14:textId="77777777" w:rsidR="00D17E52" w:rsidRPr="00D17E52" w:rsidRDefault="00D17E52" w:rsidP="00D17E52">
      <w:pPr>
        <w:rPr>
          <w:color w:val="3366FF"/>
        </w:rPr>
      </w:pPr>
    </w:p>
    <w:p w14:paraId="6E497386" w14:textId="77777777" w:rsidR="00D17E52" w:rsidRPr="00D17E52" w:rsidRDefault="00D17E52" w:rsidP="00D17E52">
      <w:pPr>
        <w:rPr>
          <w:color w:val="3366FF"/>
        </w:rPr>
      </w:pPr>
    </w:p>
    <w:p w14:paraId="12E1CE53" w14:textId="77777777" w:rsidR="00D17E52" w:rsidRPr="00D17E52" w:rsidRDefault="00D17E52" w:rsidP="00D17E52">
      <w:pPr>
        <w:rPr>
          <w:color w:val="3366FF"/>
        </w:rPr>
      </w:pPr>
    </w:p>
    <w:p w14:paraId="7BB4F654" w14:textId="77777777" w:rsidR="00D17E52" w:rsidRPr="00D17E52" w:rsidRDefault="00D17E52" w:rsidP="00D17E52">
      <w:pPr>
        <w:rPr>
          <w:color w:val="3366FF"/>
        </w:rPr>
      </w:pPr>
    </w:p>
    <w:p w14:paraId="685AECD9" w14:textId="77777777" w:rsidR="00D17E52" w:rsidRPr="00D17E52" w:rsidRDefault="00D17E52" w:rsidP="00D17E52"/>
    <w:p w14:paraId="033D3640" w14:textId="77777777" w:rsidR="00D17E52" w:rsidRPr="00D17E52" w:rsidRDefault="00D17E52" w:rsidP="00D17E52">
      <w:pPr>
        <w:ind w:firstLine="720"/>
        <w:jc w:val="both"/>
      </w:pPr>
      <w:r w:rsidRPr="00D17E52">
        <w:t xml:space="preserve">Методическая разработка содержит комплект материалов для </w:t>
      </w:r>
      <w:r w:rsidR="00495E60">
        <w:t>внеаудиторной (</w:t>
      </w:r>
      <w:r w:rsidRPr="00D17E52">
        <w:t>самостоятельной</w:t>
      </w:r>
      <w:r w:rsidR="00495E60">
        <w:t>)</w:t>
      </w:r>
      <w:r w:rsidRPr="00D17E52">
        <w:t xml:space="preserve"> работы студентов </w:t>
      </w:r>
      <w:r w:rsidR="00F7535F">
        <w:t>профессии 43.01.09 Повар, кондитер</w:t>
      </w:r>
      <w:r w:rsidRPr="00D17E52">
        <w:t>. Методические рекомендации ориентированы на закрепление и углубление знаний, отработку профессиональных навыков по</w:t>
      </w:r>
      <w:r w:rsidR="00873997">
        <w:t xml:space="preserve"> </w:t>
      </w:r>
      <w:r w:rsidR="00873997" w:rsidRPr="00873997">
        <w:t>ПМ.01 Приготовление и подготовка к реализации полуфабрикатов для блюд, кулинарных изделий разнообразного ассортимента МДК. 01.01 Организация приготовления, подготовки к реализации и хранения кулинарных полуфабрикатов МДК. 01.02 Процессы приготовления, подготовки к реализации кулинарных полуфабрикатов по профессии</w:t>
      </w:r>
      <w:r w:rsidRPr="00873997">
        <w:t>,</w:t>
      </w:r>
      <w:r w:rsidRPr="00D17E52">
        <w:t xml:space="preserve"> носят актуальный характер и учитывают последние изменения в области общественного питания. </w:t>
      </w:r>
    </w:p>
    <w:p w14:paraId="5E56DA90" w14:textId="77777777" w:rsidR="00D767AF" w:rsidRDefault="00D17E52" w:rsidP="00D767AF">
      <w:pPr>
        <w:ind w:firstLine="720"/>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450BB1B0" w14:textId="77777777" w:rsidR="00D767AF" w:rsidRDefault="00D767AF">
      <w:r>
        <w:br w:type="page"/>
      </w:r>
    </w:p>
    <w:p w14:paraId="6CAC8294" w14:textId="77777777" w:rsidR="00495E60" w:rsidRPr="00495E60" w:rsidRDefault="00495E60" w:rsidP="00495E60">
      <w:pPr>
        <w:ind w:firstLine="720"/>
        <w:jc w:val="center"/>
      </w:pPr>
      <w:r w:rsidRPr="00495E60">
        <w:rPr>
          <w:b/>
          <w:bCs/>
          <w:color w:val="000000"/>
          <w:spacing w:val="-10"/>
        </w:rPr>
        <w:lastRenderedPageBreak/>
        <w:t>СОДЕРЖАНИЕ</w:t>
      </w:r>
    </w:p>
    <w:p w14:paraId="311A5935" w14:textId="77777777"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t>4</w:t>
      </w:r>
    </w:p>
    <w:p w14:paraId="5ADD2064" w14:textId="77777777"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D767AF">
        <w:rPr>
          <w:color w:val="000000"/>
        </w:rPr>
        <w:t>7</w:t>
      </w:r>
    </w:p>
    <w:p w14:paraId="703089DF" w14:textId="77777777"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D767AF">
        <w:rPr>
          <w:color w:val="000000"/>
          <w:spacing w:val="-18"/>
        </w:rPr>
        <w:t>8</w:t>
      </w:r>
    </w:p>
    <w:p w14:paraId="11261F49" w14:textId="77777777"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EE1456">
        <w:rPr>
          <w:color w:val="000000"/>
          <w:spacing w:val="-18"/>
        </w:rPr>
        <w:t>44</w:t>
      </w:r>
    </w:p>
    <w:p w14:paraId="7E8ADCF4" w14:textId="77777777" w:rsidR="00495E60" w:rsidRPr="00495E60" w:rsidRDefault="00495E60" w:rsidP="00495E60">
      <w:pPr>
        <w:spacing w:line="360" w:lineRule="auto"/>
        <w:jc w:val="center"/>
        <w:rPr>
          <w:b/>
        </w:rPr>
      </w:pPr>
    </w:p>
    <w:p w14:paraId="304B67A4" w14:textId="77777777" w:rsidR="00495E60" w:rsidRPr="00495E60" w:rsidRDefault="00495E60" w:rsidP="00495E60">
      <w:pPr>
        <w:jc w:val="center"/>
        <w:rPr>
          <w:b/>
        </w:rPr>
      </w:pPr>
    </w:p>
    <w:p w14:paraId="57D3C0BD" w14:textId="77777777" w:rsidR="00495E60" w:rsidRPr="00495E60" w:rsidRDefault="00495E60" w:rsidP="00495E60">
      <w:pPr>
        <w:jc w:val="center"/>
        <w:rPr>
          <w:b/>
        </w:rPr>
      </w:pPr>
    </w:p>
    <w:p w14:paraId="7195FB68" w14:textId="77777777" w:rsidR="00495E60" w:rsidRPr="00495E60" w:rsidRDefault="00495E60" w:rsidP="00495E60">
      <w:pPr>
        <w:jc w:val="center"/>
        <w:rPr>
          <w:b/>
        </w:rPr>
      </w:pPr>
    </w:p>
    <w:p w14:paraId="21DAC270" w14:textId="77777777" w:rsidR="00495E60" w:rsidRPr="00495E60" w:rsidRDefault="00495E60" w:rsidP="00495E60">
      <w:pPr>
        <w:jc w:val="center"/>
        <w:rPr>
          <w:b/>
        </w:rPr>
      </w:pPr>
    </w:p>
    <w:p w14:paraId="60620DB0" w14:textId="77777777" w:rsidR="00495E60" w:rsidRPr="00495E60" w:rsidRDefault="00495E60" w:rsidP="00495E60">
      <w:pPr>
        <w:jc w:val="center"/>
        <w:rPr>
          <w:b/>
        </w:rPr>
      </w:pPr>
    </w:p>
    <w:p w14:paraId="2CB41253" w14:textId="77777777" w:rsidR="00495E60" w:rsidRPr="00495E60" w:rsidRDefault="00495E60" w:rsidP="00495E60">
      <w:pPr>
        <w:jc w:val="center"/>
        <w:rPr>
          <w:b/>
        </w:rPr>
      </w:pPr>
    </w:p>
    <w:p w14:paraId="132FB786" w14:textId="77777777" w:rsidR="00FB6CAE" w:rsidRDefault="00FB6CAE" w:rsidP="007A0CF6">
      <w:pPr>
        <w:jc w:val="center"/>
        <w:rPr>
          <w:b/>
          <w:caps/>
          <w:sz w:val="32"/>
          <w:szCs w:val="32"/>
        </w:rPr>
      </w:pPr>
    </w:p>
    <w:p w14:paraId="28A03A17" w14:textId="77777777" w:rsidR="00FB6CAE" w:rsidRDefault="00FB6CAE" w:rsidP="007A0CF6">
      <w:pPr>
        <w:jc w:val="center"/>
        <w:rPr>
          <w:b/>
          <w:caps/>
          <w:sz w:val="32"/>
          <w:szCs w:val="32"/>
        </w:rPr>
      </w:pPr>
    </w:p>
    <w:p w14:paraId="25E156DA" w14:textId="77777777" w:rsidR="00FB6CAE" w:rsidRDefault="00FB6CAE" w:rsidP="007A0CF6">
      <w:pPr>
        <w:jc w:val="center"/>
        <w:rPr>
          <w:b/>
          <w:caps/>
          <w:sz w:val="32"/>
          <w:szCs w:val="32"/>
        </w:rPr>
      </w:pPr>
    </w:p>
    <w:p w14:paraId="50CDC282" w14:textId="77777777" w:rsidR="00FB6CAE" w:rsidRDefault="00FB6CAE" w:rsidP="007A0CF6">
      <w:pPr>
        <w:jc w:val="center"/>
        <w:rPr>
          <w:b/>
          <w:caps/>
          <w:sz w:val="32"/>
          <w:szCs w:val="32"/>
        </w:rPr>
      </w:pPr>
    </w:p>
    <w:p w14:paraId="00ABE2DA" w14:textId="77777777" w:rsidR="00495E60" w:rsidRDefault="00495E60" w:rsidP="007A0CF6">
      <w:pPr>
        <w:jc w:val="center"/>
        <w:rPr>
          <w:b/>
          <w:caps/>
          <w:sz w:val="32"/>
          <w:szCs w:val="32"/>
        </w:rPr>
      </w:pPr>
    </w:p>
    <w:p w14:paraId="5D2A6EB4" w14:textId="77777777" w:rsidR="00495E60" w:rsidRDefault="00495E60" w:rsidP="007A0CF6">
      <w:pPr>
        <w:jc w:val="center"/>
        <w:rPr>
          <w:b/>
          <w:caps/>
          <w:sz w:val="32"/>
          <w:szCs w:val="32"/>
        </w:rPr>
      </w:pPr>
    </w:p>
    <w:p w14:paraId="3FE5E15C" w14:textId="77777777" w:rsidR="00495E60" w:rsidRDefault="00495E60" w:rsidP="007A0CF6">
      <w:pPr>
        <w:jc w:val="center"/>
        <w:rPr>
          <w:b/>
          <w:caps/>
          <w:sz w:val="32"/>
          <w:szCs w:val="32"/>
        </w:rPr>
      </w:pPr>
    </w:p>
    <w:p w14:paraId="71034FED" w14:textId="77777777" w:rsidR="00495E60" w:rsidRDefault="00495E60" w:rsidP="007A0CF6">
      <w:pPr>
        <w:jc w:val="center"/>
        <w:rPr>
          <w:b/>
          <w:caps/>
          <w:sz w:val="32"/>
          <w:szCs w:val="32"/>
        </w:rPr>
      </w:pPr>
    </w:p>
    <w:p w14:paraId="271E1835" w14:textId="77777777" w:rsidR="00495E60" w:rsidRDefault="00495E60" w:rsidP="007A0CF6">
      <w:pPr>
        <w:jc w:val="center"/>
        <w:rPr>
          <w:b/>
          <w:caps/>
          <w:sz w:val="32"/>
          <w:szCs w:val="32"/>
        </w:rPr>
      </w:pPr>
    </w:p>
    <w:p w14:paraId="48936C51" w14:textId="77777777" w:rsidR="00495E60" w:rsidRDefault="00495E60" w:rsidP="007A0CF6">
      <w:pPr>
        <w:jc w:val="center"/>
        <w:rPr>
          <w:b/>
          <w:caps/>
          <w:sz w:val="32"/>
          <w:szCs w:val="32"/>
        </w:rPr>
      </w:pPr>
    </w:p>
    <w:p w14:paraId="5AAF28B4" w14:textId="77777777" w:rsidR="00495E60" w:rsidRDefault="00495E60" w:rsidP="007A0CF6">
      <w:pPr>
        <w:jc w:val="center"/>
        <w:rPr>
          <w:b/>
          <w:caps/>
          <w:sz w:val="32"/>
          <w:szCs w:val="32"/>
        </w:rPr>
      </w:pPr>
    </w:p>
    <w:p w14:paraId="0CB973F6" w14:textId="77777777" w:rsidR="00495E60" w:rsidRDefault="00495E60" w:rsidP="007A0CF6">
      <w:pPr>
        <w:jc w:val="center"/>
        <w:rPr>
          <w:b/>
          <w:caps/>
          <w:sz w:val="32"/>
          <w:szCs w:val="32"/>
        </w:rPr>
      </w:pPr>
    </w:p>
    <w:p w14:paraId="41A24D6E" w14:textId="77777777" w:rsidR="00495E60" w:rsidRDefault="00495E60" w:rsidP="007A0CF6">
      <w:pPr>
        <w:jc w:val="center"/>
        <w:rPr>
          <w:b/>
          <w:caps/>
          <w:sz w:val="32"/>
          <w:szCs w:val="32"/>
        </w:rPr>
      </w:pPr>
    </w:p>
    <w:p w14:paraId="0A813D1F" w14:textId="77777777" w:rsidR="00495E60" w:rsidRDefault="00495E60" w:rsidP="007A0CF6">
      <w:pPr>
        <w:jc w:val="center"/>
        <w:rPr>
          <w:b/>
          <w:caps/>
          <w:sz w:val="32"/>
          <w:szCs w:val="32"/>
        </w:rPr>
      </w:pPr>
    </w:p>
    <w:p w14:paraId="1B127EAB" w14:textId="77777777" w:rsidR="00495E60" w:rsidRDefault="00495E60" w:rsidP="007A0CF6">
      <w:pPr>
        <w:jc w:val="center"/>
        <w:rPr>
          <w:b/>
          <w:caps/>
          <w:sz w:val="32"/>
          <w:szCs w:val="32"/>
        </w:rPr>
      </w:pPr>
    </w:p>
    <w:p w14:paraId="2F9226A3" w14:textId="77777777" w:rsidR="00495E60" w:rsidRDefault="00495E60" w:rsidP="007A0CF6">
      <w:pPr>
        <w:jc w:val="center"/>
        <w:rPr>
          <w:b/>
          <w:caps/>
          <w:sz w:val="32"/>
          <w:szCs w:val="32"/>
        </w:rPr>
      </w:pPr>
    </w:p>
    <w:p w14:paraId="14E0FDC1" w14:textId="77777777" w:rsidR="00495E60" w:rsidRDefault="00495E60" w:rsidP="007A0CF6">
      <w:pPr>
        <w:jc w:val="center"/>
        <w:rPr>
          <w:b/>
          <w:caps/>
          <w:sz w:val="32"/>
          <w:szCs w:val="32"/>
        </w:rPr>
      </w:pPr>
    </w:p>
    <w:p w14:paraId="167393FB" w14:textId="77777777" w:rsidR="00495E60" w:rsidRDefault="00495E60" w:rsidP="007A0CF6">
      <w:pPr>
        <w:jc w:val="center"/>
        <w:rPr>
          <w:b/>
          <w:caps/>
          <w:sz w:val="32"/>
          <w:szCs w:val="32"/>
        </w:rPr>
      </w:pPr>
    </w:p>
    <w:p w14:paraId="6B00C6DE" w14:textId="77777777" w:rsidR="00495E60" w:rsidRDefault="00495E60" w:rsidP="007A0CF6">
      <w:pPr>
        <w:jc w:val="center"/>
        <w:rPr>
          <w:b/>
          <w:caps/>
          <w:sz w:val="32"/>
          <w:szCs w:val="32"/>
        </w:rPr>
      </w:pPr>
    </w:p>
    <w:p w14:paraId="17DA25D1" w14:textId="77777777" w:rsidR="00495E60" w:rsidRDefault="00495E60" w:rsidP="007A0CF6">
      <w:pPr>
        <w:jc w:val="center"/>
        <w:rPr>
          <w:b/>
          <w:caps/>
          <w:sz w:val="32"/>
          <w:szCs w:val="32"/>
        </w:rPr>
      </w:pPr>
    </w:p>
    <w:p w14:paraId="26E97D72" w14:textId="77777777" w:rsidR="00495E60" w:rsidRDefault="00495E60" w:rsidP="007A0CF6">
      <w:pPr>
        <w:jc w:val="center"/>
        <w:rPr>
          <w:b/>
          <w:caps/>
          <w:sz w:val="32"/>
          <w:szCs w:val="32"/>
        </w:rPr>
      </w:pPr>
    </w:p>
    <w:p w14:paraId="667E52EE" w14:textId="77777777" w:rsidR="00495E60" w:rsidRDefault="00495E60" w:rsidP="007A0CF6">
      <w:pPr>
        <w:jc w:val="center"/>
        <w:rPr>
          <w:b/>
          <w:caps/>
          <w:sz w:val="32"/>
          <w:szCs w:val="32"/>
        </w:rPr>
      </w:pPr>
    </w:p>
    <w:p w14:paraId="17407078" w14:textId="77777777" w:rsidR="00495E60" w:rsidRDefault="00495E60" w:rsidP="007A0CF6">
      <w:pPr>
        <w:jc w:val="center"/>
        <w:rPr>
          <w:b/>
          <w:caps/>
          <w:sz w:val="32"/>
          <w:szCs w:val="32"/>
        </w:rPr>
      </w:pPr>
    </w:p>
    <w:p w14:paraId="1E2776AD" w14:textId="77777777" w:rsidR="00D96350" w:rsidRDefault="00D96350">
      <w:pPr>
        <w:rPr>
          <w:b/>
          <w:caps/>
          <w:sz w:val="32"/>
          <w:szCs w:val="32"/>
        </w:rPr>
      </w:pPr>
      <w:r>
        <w:rPr>
          <w:b/>
          <w:caps/>
          <w:sz w:val="32"/>
          <w:szCs w:val="32"/>
        </w:rPr>
        <w:br w:type="page"/>
      </w:r>
    </w:p>
    <w:p w14:paraId="6B007E79" w14:textId="77777777" w:rsidR="00B5677B" w:rsidRPr="00B5677B" w:rsidRDefault="007A0CF6" w:rsidP="00B5677B">
      <w:pPr>
        <w:ind w:firstLine="709"/>
        <w:jc w:val="center"/>
        <w:rPr>
          <w:b/>
          <w:caps/>
        </w:rPr>
      </w:pPr>
      <w:r w:rsidRPr="00495E60">
        <w:rPr>
          <w:b/>
          <w:caps/>
        </w:rPr>
        <w:lastRenderedPageBreak/>
        <w:t>п</w:t>
      </w:r>
      <w:r w:rsidR="00D767AF" w:rsidRPr="00495E60">
        <w:rPr>
          <w:b/>
        </w:rPr>
        <w:t>ояснительная записка</w:t>
      </w:r>
    </w:p>
    <w:p w14:paraId="0D00C792" w14:textId="4EB43109" w:rsidR="00B5677B" w:rsidRPr="00873997" w:rsidRDefault="00B5677B" w:rsidP="00873997">
      <w:pPr>
        <w:widowControl w:val="0"/>
        <w:autoSpaceDE w:val="0"/>
        <w:autoSpaceDN w:val="0"/>
        <w:adjustRightInd w:val="0"/>
        <w:ind w:firstLine="709"/>
        <w:jc w:val="both"/>
        <w:rPr>
          <w:bCs/>
        </w:rPr>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 xml:space="preserve">разработаны в соответствии с содержанием рабочей </w:t>
      </w:r>
      <w:proofErr w:type="gramStart"/>
      <w:r w:rsidRPr="00495E60">
        <w:t>программы  профессионального</w:t>
      </w:r>
      <w:proofErr w:type="gramEnd"/>
      <w:r w:rsidRPr="00495E60">
        <w:t xml:space="preserve"> модуля</w:t>
      </w:r>
      <w:r w:rsidRPr="00495E60">
        <w:rPr>
          <w:bCs/>
        </w:rPr>
        <w:t xml:space="preserve"> </w:t>
      </w:r>
      <w:r w:rsidR="00873997" w:rsidRPr="00873997">
        <w:rPr>
          <w:bCs/>
        </w:rPr>
        <w:t xml:space="preserve">ПМ.01 Приготовление и подготовка к реализации полуфабрикатов для блюд, кулинарных изделий разнообразного ассортимента МДК. 01.01 Организация приготовления, подготовки к реализации и хранения кулинарных полуфабрикатов </w:t>
      </w:r>
    </w:p>
    <w:p w14:paraId="71F4D6D2" w14:textId="77777777" w:rsidR="00B5677B" w:rsidRDefault="00B5677B" w:rsidP="00B5677B">
      <w:pPr>
        <w:ind w:firstLine="709"/>
        <w:jc w:val="both"/>
      </w:pPr>
      <w:proofErr w:type="gramStart"/>
      <w:r w:rsidRPr="00495E60">
        <w:t>Инструкции  предназначены</w:t>
      </w:r>
      <w:proofErr w:type="gramEnd"/>
      <w:r w:rsidRPr="00495E60">
        <w:t xml:space="preserve"> для оказания помощи обучающимся при выполнении самостоятельной  работы.  </w:t>
      </w:r>
    </w:p>
    <w:p w14:paraId="58E22BA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w:t>
      </w:r>
      <w:proofErr w:type="gramStart"/>
      <w:r w:rsidRPr="00B5677B">
        <w:rPr>
          <w:color w:val="000000"/>
          <w:shd w:val="clear" w:color="auto" w:fill="FFFFFF"/>
        </w:rPr>
        <w:t>составляет  деятельностный</w:t>
      </w:r>
      <w:proofErr w:type="gramEnd"/>
      <w:r w:rsidRPr="00B5677B">
        <w:rPr>
          <w:color w:val="000000"/>
          <w:shd w:val="clear" w:color="auto" w:fill="FFFFFF"/>
        </w:rPr>
        <w:t xml:space="preserve">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77B08458" w14:textId="77777777" w:rsidR="00B5677B" w:rsidRDefault="00B5677B" w:rsidP="00B5677B">
      <w:pPr>
        <w:ind w:firstLine="709"/>
        <w:jc w:val="both"/>
      </w:pPr>
      <w:r w:rsidRPr="00495E60">
        <w:t xml:space="preserve">Основной целью самостоятельной работы </w:t>
      </w:r>
      <w:proofErr w:type="gramStart"/>
      <w:r w:rsidRPr="00495E60">
        <w:t>является  содействие</w:t>
      </w:r>
      <w:proofErr w:type="gramEnd"/>
      <w:r w:rsidRPr="00495E60">
        <w:t xml:space="preserve"> оптимальному усвоению обучающимися учебного материала, развитие их познавательной активности, готовности и потребности в самообразовании. </w:t>
      </w:r>
    </w:p>
    <w:p w14:paraId="49D22166" w14:textId="77777777" w:rsidR="00B5677B" w:rsidRPr="00495E60" w:rsidRDefault="00B5677B" w:rsidP="00B5677B">
      <w:pPr>
        <w:ind w:firstLine="709"/>
        <w:jc w:val="both"/>
      </w:pPr>
      <w:proofErr w:type="gramStart"/>
      <w:r w:rsidRPr="00495E60">
        <w:t>Выполняя  самостоятельную</w:t>
      </w:r>
      <w:proofErr w:type="gramEnd"/>
      <w:r w:rsidRPr="00495E60">
        <w:t xml:space="preserve">  работу обучающиеся:</w:t>
      </w:r>
    </w:p>
    <w:p w14:paraId="1D582298" w14:textId="77777777"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14:paraId="5933E135" w14:textId="77777777" w:rsidR="00B5677B" w:rsidRPr="00495E60" w:rsidRDefault="00B5677B" w:rsidP="00B5677B">
      <w:pPr>
        <w:numPr>
          <w:ilvl w:val="0"/>
          <w:numId w:val="2"/>
        </w:numPr>
        <w:ind w:left="0" w:firstLine="709"/>
        <w:jc w:val="both"/>
      </w:pPr>
      <w:r w:rsidRPr="00495E60">
        <w:t>формулируют и решают познавательные задачи;</w:t>
      </w:r>
    </w:p>
    <w:p w14:paraId="36538CBD" w14:textId="77777777"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3E4B0A5F" w14:textId="77777777" w:rsidR="00B5677B" w:rsidRPr="00495E60" w:rsidRDefault="00B5677B" w:rsidP="00B5677B">
      <w:pPr>
        <w:numPr>
          <w:ilvl w:val="0"/>
          <w:numId w:val="2"/>
        </w:numPr>
        <w:ind w:left="0" w:firstLine="709"/>
        <w:jc w:val="both"/>
      </w:pPr>
      <w:r w:rsidRPr="00495E60">
        <w:t xml:space="preserve">приобретают навыки работы с </w:t>
      </w:r>
      <w:proofErr w:type="gramStart"/>
      <w:r w:rsidRPr="00495E60">
        <w:t>различной  по</w:t>
      </w:r>
      <w:proofErr w:type="gramEnd"/>
      <w:r w:rsidRPr="00495E60">
        <w:t xml:space="preserve"> объему и виду информацией (учебная и научная литература, нормативные документы, Интернет ресурсы);</w:t>
      </w:r>
    </w:p>
    <w:p w14:paraId="5FD9C4F0" w14:textId="77777777" w:rsidR="00B5677B" w:rsidRPr="00495E60" w:rsidRDefault="00B5677B" w:rsidP="00B5677B">
      <w:pPr>
        <w:numPr>
          <w:ilvl w:val="0"/>
          <w:numId w:val="2"/>
        </w:numPr>
        <w:ind w:left="0" w:firstLine="709"/>
        <w:jc w:val="both"/>
      </w:pPr>
      <w:r w:rsidRPr="00495E60">
        <w:t>практически применяют теоретические знания;</w:t>
      </w:r>
    </w:p>
    <w:p w14:paraId="406510A4" w14:textId="77777777" w:rsidR="00B5677B" w:rsidRPr="00495E60" w:rsidRDefault="00B5677B" w:rsidP="00B5677B">
      <w:pPr>
        <w:numPr>
          <w:ilvl w:val="0"/>
          <w:numId w:val="2"/>
        </w:numPr>
        <w:ind w:left="0" w:firstLine="709"/>
        <w:jc w:val="both"/>
      </w:pPr>
      <w:r w:rsidRPr="00495E60">
        <w:t xml:space="preserve">приобретают навыки организации самостоятельного учебного труда и </w:t>
      </w:r>
      <w:proofErr w:type="gramStart"/>
      <w:r w:rsidRPr="00495E60">
        <w:t>контроля  за</w:t>
      </w:r>
      <w:proofErr w:type="gramEnd"/>
      <w:r w:rsidRPr="00495E60">
        <w:t xml:space="preserve"> его эффективностью.</w:t>
      </w:r>
    </w:p>
    <w:p w14:paraId="003C3B2C" w14:textId="77777777" w:rsidR="00B5677B" w:rsidRPr="00495E60" w:rsidRDefault="00B5677B" w:rsidP="00B5677B">
      <w:pPr>
        <w:ind w:firstLine="709"/>
        <w:jc w:val="both"/>
      </w:pPr>
      <w:r w:rsidRPr="00495E60">
        <w:t xml:space="preserve">В процессе самостоятельной </w:t>
      </w:r>
      <w:proofErr w:type="gramStart"/>
      <w:r w:rsidRPr="00495E60">
        <w:t>работы  обучающиеся</w:t>
      </w:r>
      <w:proofErr w:type="gramEnd"/>
      <w:r w:rsidRPr="00495E60">
        <w:t>:</w:t>
      </w:r>
    </w:p>
    <w:p w14:paraId="21B6C76D" w14:textId="77777777"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14:paraId="7C0D5C2A" w14:textId="77777777"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14:paraId="2795AEFF" w14:textId="77777777"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14:paraId="34672A4E" w14:textId="77777777"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14:paraId="74CEB89E" w14:textId="77777777"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14:paraId="398D6DC6" w14:textId="77777777"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01B91FD2" w14:textId="77777777"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14:paraId="36067B6E" w14:textId="77777777"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14:paraId="31B9F106" w14:textId="77777777" w:rsidR="00B5677B" w:rsidRPr="00495E60" w:rsidRDefault="00B5677B" w:rsidP="00B5677B">
      <w:pPr>
        <w:numPr>
          <w:ilvl w:val="0"/>
          <w:numId w:val="1"/>
        </w:numPr>
        <w:tabs>
          <w:tab w:val="clear" w:pos="720"/>
        </w:tabs>
        <w:ind w:left="0" w:firstLine="709"/>
        <w:jc w:val="both"/>
      </w:pPr>
      <w:r w:rsidRPr="00495E60">
        <w:t>оформляют работу;</w:t>
      </w:r>
    </w:p>
    <w:p w14:paraId="4560374A" w14:textId="77777777" w:rsidR="00B5677B" w:rsidRDefault="00B5677B" w:rsidP="00B5677B">
      <w:pPr>
        <w:numPr>
          <w:ilvl w:val="0"/>
          <w:numId w:val="1"/>
        </w:numPr>
        <w:tabs>
          <w:tab w:val="clear" w:pos="720"/>
        </w:tabs>
        <w:ind w:left="0" w:firstLine="709"/>
        <w:jc w:val="both"/>
      </w:pPr>
      <w:r w:rsidRPr="00495E60">
        <w:t xml:space="preserve">представляют работу на оценку </w:t>
      </w:r>
      <w:proofErr w:type="gramStart"/>
      <w:r w:rsidRPr="00495E60">
        <w:t>преподавателя..</w:t>
      </w:r>
      <w:proofErr w:type="gramEnd"/>
    </w:p>
    <w:p w14:paraId="1735EFF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0B44C283"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67E6C9E5"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1BDC39C6"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6AA123C3"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42E5F0F1"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0A59261F" w14:textId="77777777"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19181B3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4CD8463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200BCD1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2. Организация самопроверки, взаимопроверки выполненного задания в</w:t>
      </w:r>
    </w:p>
    <w:p w14:paraId="7FC8661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46006B2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191C5E7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7060A8C9"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473811A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4D09ACB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07332CF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5151B735"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46EE492A"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3E79B31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5DD8433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4C983262" w14:textId="6FBD6975"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E97583">
        <w:rPr>
          <w:b/>
        </w:rPr>
        <w:t>6</w:t>
      </w:r>
      <w:r w:rsidRPr="00495E60">
        <w:t xml:space="preserve"> академических часов. </w:t>
      </w:r>
      <w:r>
        <w:t xml:space="preserve"> В каждой самостоятельной работе</w:t>
      </w:r>
      <w:r w:rsidRPr="00495E60">
        <w:t xml:space="preserve"> предлагаются </w:t>
      </w:r>
      <w:proofErr w:type="gramStart"/>
      <w:r w:rsidRPr="00495E60">
        <w:t>критерии  оценивания</w:t>
      </w:r>
      <w:proofErr w:type="gramEnd"/>
      <w:r w:rsidRPr="00495E60">
        <w:t xml:space="preserve">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05D1AE6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581D306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72D626E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1CA00739"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4241E74E" w14:textId="77777777"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14:paraId="75536DC1" w14:textId="77777777"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w:t>
      </w:r>
      <w:proofErr w:type="gramStart"/>
      <w:r w:rsidRPr="00B5677B">
        <w:rPr>
          <w:color w:val="000000"/>
          <w:shd w:val="clear" w:color="auto" w:fill="FFFFFF"/>
        </w:rPr>
        <w:t>- это</w:t>
      </w:r>
      <w:proofErr w:type="gramEnd"/>
      <w:r w:rsidRPr="00B5677B">
        <w:rPr>
          <w:color w:val="000000"/>
          <w:shd w:val="clear" w:color="auto" w:fill="FFFFFF"/>
        </w:rPr>
        <w:t xml:space="preserve">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w:t>
      </w:r>
      <w:r w:rsidRPr="00B5677B">
        <w:rPr>
          <w:color w:val="000000"/>
          <w:shd w:val="clear" w:color="auto" w:fill="FFFFFF"/>
        </w:rPr>
        <w:lastRenderedPageBreak/>
        <w:t xml:space="preserve">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1CA67DD3" w14:textId="77777777"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3A35D31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3DF0894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14:paraId="4FCF33C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5B02EC21"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1A2991B8"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47C8109E"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14:paraId="61324FE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622FDD81"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14:paraId="61518B7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1060E3E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7014A056"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6257E7A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615E8E1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14:paraId="037CF5F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6BF42199"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0FB9DEE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68A7E741"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14:paraId="0C5F8514"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4781094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14:paraId="3C4E182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14:paraId="1B005EF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7847ED5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14:paraId="7A68101E"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053F4B0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682F312C" w14:textId="77777777" w:rsidR="00B5677B" w:rsidRDefault="00B5677B" w:rsidP="00495E60">
      <w:pPr>
        <w:widowControl w:val="0"/>
        <w:autoSpaceDE w:val="0"/>
        <w:autoSpaceDN w:val="0"/>
        <w:adjustRightInd w:val="0"/>
        <w:ind w:firstLine="709"/>
        <w:jc w:val="both"/>
        <w:rPr>
          <w:color w:val="000000"/>
          <w:shd w:val="clear" w:color="auto" w:fill="FFFFFF"/>
        </w:rPr>
      </w:pPr>
    </w:p>
    <w:p w14:paraId="757E640F" w14:textId="77777777" w:rsidR="00D96350" w:rsidRDefault="00D96350">
      <w:pPr>
        <w:rPr>
          <w:color w:val="000000"/>
          <w:shd w:val="clear" w:color="auto" w:fill="FFFFFF"/>
        </w:rPr>
      </w:pPr>
      <w:r>
        <w:rPr>
          <w:color w:val="000000"/>
          <w:shd w:val="clear" w:color="auto" w:fill="FFFFFF"/>
        </w:rPr>
        <w:br w:type="page"/>
      </w:r>
    </w:p>
    <w:p w14:paraId="0CD1960D" w14:textId="77777777"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5902"/>
        <w:gridCol w:w="2173"/>
      </w:tblGrid>
      <w:tr w:rsidR="00DF27F8" w:rsidRPr="00495E60" w14:paraId="79BB7EFB" w14:textId="77777777" w:rsidTr="00495E60">
        <w:trPr>
          <w:trHeight w:val="1272"/>
        </w:trPr>
        <w:tc>
          <w:tcPr>
            <w:tcW w:w="822" w:type="dxa"/>
            <w:tcBorders>
              <w:top w:val="single" w:sz="4" w:space="0" w:color="auto"/>
              <w:left w:val="single" w:sz="4" w:space="0" w:color="auto"/>
              <w:bottom w:val="single" w:sz="4" w:space="0" w:color="auto"/>
              <w:right w:val="single" w:sz="4" w:space="0" w:color="auto"/>
            </w:tcBorders>
            <w:vAlign w:val="center"/>
          </w:tcPr>
          <w:p w14:paraId="5F763B46" w14:textId="77777777" w:rsidR="00DF27F8" w:rsidRPr="00495E60" w:rsidRDefault="00DF27F8" w:rsidP="00495E60">
            <w:pPr>
              <w:widowControl w:val="0"/>
              <w:autoSpaceDE w:val="0"/>
              <w:autoSpaceDN w:val="0"/>
              <w:adjustRightInd w:val="0"/>
              <w:jc w:val="center"/>
            </w:pPr>
            <w:r w:rsidRPr="00495E60">
              <w:t>№ работы</w:t>
            </w:r>
          </w:p>
        </w:tc>
        <w:tc>
          <w:tcPr>
            <w:tcW w:w="5902" w:type="dxa"/>
            <w:tcBorders>
              <w:top w:val="single" w:sz="4" w:space="0" w:color="auto"/>
              <w:left w:val="single" w:sz="4" w:space="0" w:color="auto"/>
              <w:bottom w:val="single" w:sz="4" w:space="0" w:color="auto"/>
              <w:right w:val="single" w:sz="4" w:space="0" w:color="auto"/>
            </w:tcBorders>
            <w:vAlign w:val="center"/>
          </w:tcPr>
          <w:p w14:paraId="55CCE25E" w14:textId="77777777" w:rsidR="00DF27F8" w:rsidRPr="00495E60" w:rsidRDefault="00DF27F8" w:rsidP="00495E60">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3015063E" w14:textId="77777777" w:rsidR="00DF27F8" w:rsidRPr="00495E60" w:rsidRDefault="00DF27F8" w:rsidP="00495E60">
            <w:pPr>
              <w:widowControl w:val="0"/>
              <w:autoSpaceDE w:val="0"/>
              <w:autoSpaceDN w:val="0"/>
              <w:adjustRightInd w:val="0"/>
              <w:jc w:val="center"/>
            </w:pPr>
            <w:r w:rsidRPr="00495E60">
              <w:t>Кол-во часов</w:t>
            </w:r>
          </w:p>
          <w:p w14:paraId="319D470D" w14:textId="77777777" w:rsidR="00DF27F8" w:rsidRPr="00495E60" w:rsidRDefault="005F63A5" w:rsidP="00495E60">
            <w:pPr>
              <w:widowControl w:val="0"/>
              <w:autoSpaceDE w:val="0"/>
              <w:autoSpaceDN w:val="0"/>
              <w:adjustRightInd w:val="0"/>
              <w:jc w:val="center"/>
            </w:pPr>
            <w:r w:rsidRPr="00495E60">
              <w:t xml:space="preserve"> на </w:t>
            </w:r>
            <w:proofErr w:type="gramStart"/>
            <w:r w:rsidRPr="00495E60">
              <w:t xml:space="preserve">самостоятельную </w:t>
            </w:r>
            <w:r w:rsidR="00DF27F8" w:rsidRPr="00495E60">
              <w:t xml:space="preserve"> работу</w:t>
            </w:r>
            <w:proofErr w:type="gramEnd"/>
          </w:p>
        </w:tc>
      </w:tr>
      <w:tr w:rsidR="000E2692" w:rsidRPr="00495E60" w14:paraId="033C30F4" w14:textId="77777777" w:rsidTr="000E2692">
        <w:trPr>
          <w:trHeight w:val="80"/>
        </w:trPr>
        <w:tc>
          <w:tcPr>
            <w:tcW w:w="8897" w:type="dxa"/>
            <w:gridSpan w:val="3"/>
            <w:tcBorders>
              <w:top w:val="single" w:sz="4" w:space="0" w:color="auto"/>
              <w:left w:val="single" w:sz="4" w:space="0" w:color="auto"/>
              <w:bottom w:val="single" w:sz="4" w:space="0" w:color="auto"/>
              <w:right w:val="single" w:sz="4" w:space="0" w:color="auto"/>
            </w:tcBorders>
            <w:vAlign w:val="center"/>
          </w:tcPr>
          <w:p w14:paraId="29036B68" w14:textId="77777777" w:rsidR="000E2692" w:rsidRPr="006A4BFE" w:rsidRDefault="00A07FEC" w:rsidP="00873997">
            <w:pPr>
              <w:widowControl w:val="0"/>
              <w:autoSpaceDE w:val="0"/>
              <w:autoSpaceDN w:val="0"/>
              <w:adjustRightInd w:val="0"/>
              <w:jc w:val="both"/>
              <w:rPr>
                <w:b/>
              </w:rPr>
            </w:pPr>
            <w:r w:rsidRPr="00A07FEC">
              <w:rPr>
                <w:b/>
              </w:rPr>
              <w:t xml:space="preserve">Раздел модуля 1. </w:t>
            </w:r>
            <w:r w:rsidR="00873997" w:rsidRPr="00873997">
              <w:rPr>
                <w:b/>
              </w:rPr>
              <w:t>Организация приготовления, подготовки к реализации и хранения кулинарных полуфабрикатов</w:t>
            </w:r>
          </w:p>
        </w:tc>
      </w:tr>
      <w:tr w:rsidR="00D96350" w:rsidRPr="00495E60" w14:paraId="3540FFB0" w14:textId="77777777"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372EAEA6" w14:textId="77777777" w:rsidR="00D96350" w:rsidRPr="00495E60" w:rsidRDefault="00D96350" w:rsidP="000E2692">
            <w:pPr>
              <w:widowControl w:val="0"/>
              <w:autoSpaceDE w:val="0"/>
              <w:autoSpaceDN w:val="0"/>
              <w:adjustRightInd w:val="0"/>
              <w:jc w:val="center"/>
            </w:pPr>
            <w:r>
              <w:t>1.</w:t>
            </w:r>
          </w:p>
        </w:tc>
        <w:tc>
          <w:tcPr>
            <w:tcW w:w="5902" w:type="dxa"/>
            <w:tcBorders>
              <w:top w:val="single" w:sz="4" w:space="0" w:color="auto"/>
              <w:left w:val="single" w:sz="4" w:space="0" w:color="auto"/>
              <w:bottom w:val="single" w:sz="4" w:space="0" w:color="auto"/>
              <w:right w:val="single" w:sz="4" w:space="0" w:color="auto"/>
            </w:tcBorders>
            <w:vAlign w:val="center"/>
          </w:tcPr>
          <w:p w14:paraId="14EEDE04" w14:textId="77777777" w:rsidR="00543F99" w:rsidRDefault="00543F99" w:rsidP="00543F99">
            <w:pPr>
              <w:numPr>
                <w:ilvl w:val="0"/>
                <w:numId w:val="25"/>
              </w:numPr>
              <w:rPr>
                <w:rFonts w:eastAsia="Calibri"/>
                <w:bCs/>
              </w:rPr>
            </w:pPr>
            <w:r w:rsidRPr="00543F99">
              <w:rPr>
                <w:rFonts w:eastAsia="Calibri"/>
                <w:bCs/>
              </w:rPr>
              <w:t>Анализ производственных ситуаций, решение производственных задач по организации рабочих мест.</w:t>
            </w:r>
          </w:p>
          <w:p w14:paraId="689CD2F4" w14:textId="77777777" w:rsidR="00D96350" w:rsidRDefault="00873997" w:rsidP="00543F99">
            <w:pPr>
              <w:numPr>
                <w:ilvl w:val="0"/>
                <w:numId w:val="25"/>
              </w:numPr>
              <w:rPr>
                <w:rFonts w:eastAsia="Calibri"/>
                <w:bCs/>
              </w:rPr>
            </w:pPr>
            <w:r w:rsidRPr="00873997">
              <w:rPr>
                <w:rFonts w:eastAsia="Calibri"/>
                <w:bCs/>
              </w:rPr>
              <w:t>Составление схем, таблиц, последовательностей действий, проведение сравнительного анализа характеристик различных видов технологического оборудования.</w:t>
            </w:r>
          </w:p>
          <w:p w14:paraId="2AC8036A" w14:textId="5E4A0622" w:rsidR="00E97583" w:rsidRPr="00543F99" w:rsidRDefault="00E97583" w:rsidP="00543F99">
            <w:pPr>
              <w:numPr>
                <w:ilvl w:val="0"/>
                <w:numId w:val="25"/>
              </w:numPr>
              <w:rPr>
                <w:rFonts w:eastAsia="Calibri"/>
                <w:bCs/>
              </w:rPr>
            </w:pPr>
            <w:r w:rsidRPr="00E97583">
              <w:rPr>
                <w:rFonts w:eastAsia="Calibri"/>
                <w:bCs/>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14:paraId="5637C9AE" w14:textId="0C3F4C7D" w:rsidR="00D96350" w:rsidRPr="00495E60" w:rsidRDefault="00E97583" w:rsidP="000E2692">
            <w:pPr>
              <w:widowControl w:val="0"/>
              <w:autoSpaceDE w:val="0"/>
              <w:autoSpaceDN w:val="0"/>
              <w:adjustRightInd w:val="0"/>
              <w:jc w:val="center"/>
            </w:pPr>
            <w:r>
              <w:t>6</w:t>
            </w:r>
          </w:p>
        </w:tc>
      </w:tr>
      <w:tr w:rsidR="00436004" w:rsidRPr="00495E60" w14:paraId="754345F8" w14:textId="77777777"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43AE55CE" w14:textId="77777777" w:rsidR="00436004" w:rsidRPr="00495E60" w:rsidRDefault="00436004" w:rsidP="00495E60">
            <w:pPr>
              <w:widowControl w:val="0"/>
              <w:autoSpaceDE w:val="0"/>
              <w:autoSpaceDN w:val="0"/>
              <w:adjustRightInd w:val="0"/>
              <w:jc w:val="center"/>
            </w:pPr>
          </w:p>
        </w:tc>
        <w:tc>
          <w:tcPr>
            <w:tcW w:w="5902" w:type="dxa"/>
            <w:tcBorders>
              <w:top w:val="single" w:sz="4" w:space="0" w:color="auto"/>
              <w:left w:val="single" w:sz="4" w:space="0" w:color="auto"/>
              <w:bottom w:val="single" w:sz="4" w:space="0" w:color="auto"/>
              <w:right w:val="single" w:sz="4" w:space="0" w:color="auto"/>
            </w:tcBorders>
            <w:vAlign w:val="center"/>
          </w:tcPr>
          <w:p w14:paraId="121E9B8D" w14:textId="77777777" w:rsidR="00436004" w:rsidRPr="00495E60" w:rsidRDefault="00436004" w:rsidP="00495E60">
            <w:pPr>
              <w:widowControl w:val="0"/>
              <w:autoSpaceDE w:val="0"/>
              <w:autoSpaceDN w:val="0"/>
              <w:adjustRightInd w:val="0"/>
              <w:rPr>
                <w:b/>
              </w:rPr>
            </w:pPr>
            <w:r w:rsidRPr="00495E60">
              <w:rPr>
                <w:b/>
              </w:rP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3B423049" w14:textId="04FA91C4" w:rsidR="00436004" w:rsidRPr="006A4BFE" w:rsidRDefault="00BE4A40" w:rsidP="00495E60">
            <w:pPr>
              <w:widowControl w:val="0"/>
              <w:autoSpaceDE w:val="0"/>
              <w:autoSpaceDN w:val="0"/>
              <w:adjustRightInd w:val="0"/>
              <w:jc w:val="center"/>
              <w:rPr>
                <w:b/>
              </w:rPr>
            </w:pPr>
            <w:r>
              <w:rPr>
                <w:b/>
              </w:rPr>
              <w:t>6</w:t>
            </w:r>
          </w:p>
        </w:tc>
      </w:tr>
    </w:tbl>
    <w:p w14:paraId="30E0390D" w14:textId="77777777" w:rsidR="009D39B7" w:rsidRDefault="009D39B7" w:rsidP="009D39B7">
      <w:pPr>
        <w:ind w:firstLine="540"/>
        <w:jc w:val="center"/>
        <w:rPr>
          <w:b/>
          <w:caps/>
          <w:spacing w:val="20"/>
          <w:sz w:val="28"/>
          <w:szCs w:val="28"/>
        </w:rPr>
      </w:pPr>
    </w:p>
    <w:p w14:paraId="24F9683D" w14:textId="77777777" w:rsidR="009D39B7" w:rsidRDefault="009D39B7" w:rsidP="009D39B7">
      <w:pPr>
        <w:rPr>
          <w:sz w:val="28"/>
          <w:szCs w:val="28"/>
        </w:rPr>
      </w:pPr>
    </w:p>
    <w:p w14:paraId="0F20AEB3" w14:textId="77777777" w:rsidR="009D39B7" w:rsidRDefault="009D39B7" w:rsidP="009D39B7">
      <w:pPr>
        <w:rPr>
          <w:sz w:val="28"/>
          <w:szCs w:val="28"/>
        </w:rPr>
      </w:pPr>
    </w:p>
    <w:p w14:paraId="73DAC7E4" w14:textId="77777777" w:rsidR="006A3524" w:rsidRPr="00B21E84" w:rsidRDefault="006A3524" w:rsidP="00D767AF">
      <w:pPr>
        <w:ind w:firstLine="709"/>
        <w:jc w:val="center"/>
        <w:rPr>
          <w:b/>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14:paraId="2B335EE1" w14:textId="77777777" w:rsidR="006A3524" w:rsidRDefault="00A973FA" w:rsidP="00B21E84">
      <w:pPr>
        <w:ind w:firstLine="709"/>
        <w:jc w:val="center"/>
        <w:rPr>
          <w:b/>
        </w:rPr>
      </w:pPr>
      <w:r>
        <w:rPr>
          <w:b/>
        </w:rPr>
        <w:t xml:space="preserve">Работа № </w:t>
      </w:r>
      <w:r w:rsidR="00A47051">
        <w:rPr>
          <w:b/>
        </w:rPr>
        <w:t>1</w:t>
      </w:r>
      <w:r w:rsidR="00B21E84">
        <w:rPr>
          <w:b/>
        </w:rPr>
        <w:t xml:space="preserve"> </w:t>
      </w:r>
      <w:r w:rsidR="00543F99" w:rsidRPr="00543F99">
        <w:rPr>
          <w:b/>
        </w:rPr>
        <w:t>Анализ производственных ситуаций, решение производственных за</w:t>
      </w:r>
      <w:r w:rsidR="00543F99">
        <w:rPr>
          <w:b/>
        </w:rPr>
        <w:t>дач по организации рабочих мест</w:t>
      </w:r>
    </w:p>
    <w:p w14:paraId="6CCBAAB0" w14:textId="77777777" w:rsidR="00543F99" w:rsidRDefault="00543F99" w:rsidP="00B21E84">
      <w:pPr>
        <w:ind w:firstLine="709"/>
        <w:jc w:val="center"/>
        <w:rPr>
          <w:b/>
        </w:rPr>
      </w:pPr>
    </w:p>
    <w:p w14:paraId="5C6010AE" w14:textId="77777777" w:rsidR="00722CFF" w:rsidRPr="00722CFF" w:rsidRDefault="00722CFF" w:rsidP="00722CFF">
      <w:pPr>
        <w:ind w:firstLine="709"/>
        <w:jc w:val="both"/>
      </w:pPr>
      <w:r w:rsidRPr="00722CFF">
        <w:t>Изучите ситуационную задачу. Выполните письменно в тетради задание.</w:t>
      </w:r>
    </w:p>
    <w:p w14:paraId="6C6CCF08" w14:textId="77777777" w:rsidR="00722CFF" w:rsidRDefault="00722CFF" w:rsidP="00543F99">
      <w:pPr>
        <w:spacing w:after="200" w:line="276" w:lineRule="auto"/>
        <w:ind w:left="720"/>
        <w:contextualSpacing/>
        <w:jc w:val="center"/>
        <w:rPr>
          <w:rFonts w:eastAsia="Calibri"/>
          <w:b/>
          <w:lang w:eastAsia="en-US"/>
        </w:rPr>
      </w:pPr>
    </w:p>
    <w:p w14:paraId="254F4E5C" w14:textId="77777777" w:rsidR="00543F99" w:rsidRPr="00543F99" w:rsidRDefault="00543F99" w:rsidP="00543F99">
      <w:pPr>
        <w:spacing w:after="200" w:line="276" w:lineRule="auto"/>
        <w:ind w:left="720"/>
        <w:contextualSpacing/>
        <w:jc w:val="center"/>
        <w:rPr>
          <w:rFonts w:eastAsia="Calibri"/>
          <w:b/>
          <w:lang w:eastAsia="en-US"/>
        </w:rPr>
      </w:pPr>
      <w:r w:rsidRPr="00543F99">
        <w:rPr>
          <w:rFonts w:eastAsia="Calibri"/>
          <w:b/>
          <w:lang w:eastAsia="en-US"/>
        </w:rPr>
        <w:t>Вариант №1</w:t>
      </w:r>
    </w:p>
    <w:p w14:paraId="6E7DDAFD"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Решите ситуационную задачу:</w:t>
      </w:r>
    </w:p>
    <w:p w14:paraId="6D470542"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xml:space="preserve">- Рассчитайте количество порций полуфабриката для блюда </w:t>
      </w:r>
      <w:r>
        <w:rPr>
          <w:rFonts w:eastAsia="Calibri"/>
          <w:lang w:eastAsia="en-US"/>
        </w:rPr>
        <w:t>№ 249</w:t>
      </w:r>
      <w:r w:rsidRPr="00543F99">
        <w:rPr>
          <w:rFonts w:eastAsia="Calibri"/>
          <w:lang w:eastAsia="en-US"/>
        </w:rPr>
        <w:t xml:space="preserve"> «</w:t>
      </w:r>
      <w:r>
        <w:rPr>
          <w:rFonts w:eastAsia="Calibri"/>
          <w:lang w:eastAsia="en-US"/>
        </w:rPr>
        <w:t>Перец, фаршированный овощами и рисом</w:t>
      </w:r>
      <w:r w:rsidRPr="00543F99">
        <w:rPr>
          <w:rFonts w:eastAsia="Calibri"/>
          <w:lang w:eastAsia="en-US"/>
        </w:rPr>
        <w:t xml:space="preserve">», который можно приготовить из 12 кг </w:t>
      </w:r>
      <w:r>
        <w:rPr>
          <w:rFonts w:eastAsia="Calibri"/>
          <w:lang w:eastAsia="en-US"/>
        </w:rPr>
        <w:t>перца сладкого</w:t>
      </w:r>
      <w:r w:rsidRPr="00543F99">
        <w:rPr>
          <w:rFonts w:eastAsia="Calibri"/>
          <w:lang w:eastAsia="en-US"/>
        </w:rPr>
        <w:t>. Рассчитайте набор сырья для приготовления этих порций полуфабриката.</w:t>
      </w:r>
    </w:p>
    <w:p w14:paraId="58A19DCD"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составьте технологическую схему приготовления полуфабриката для блюда «Перец, фаршированный овощами и рисом»;</w:t>
      </w:r>
    </w:p>
    <w:p w14:paraId="4B2F9FCF"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xml:space="preserve">- предложите варианты организации рабочих мест по приготовлению полуфабриката для блюда «Перец, фаршированный овощами и рисом» с указанием оборудования и инвентаря.                                        </w:t>
      </w:r>
    </w:p>
    <w:p w14:paraId="7D1295F9" w14:textId="77777777" w:rsidR="00543F99" w:rsidRDefault="00543F99" w:rsidP="00B21E84">
      <w:pPr>
        <w:ind w:firstLine="709"/>
        <w:jc w:val="center"/>
        <w:rPr>
          <w:b/>
        </w:rPr>
      </w:pPr>
      <w:r>
        <w:rPr>
          <w:b/>
        </w:rPr>
        <w:t>Вариант №2</w:t>
      </w:r>
    </w:p>
    <w:p w14:paraId="4D106020"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Решите ситуационную задачу:</w:t>
      </w:r>
    </w:p>
    <w:p w14:paraId="08449068"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xml:space="preserve">- Рассчитайте количество порций полуфабриката для блюда </w:t>
      </w:r>
      <w:r>
        <w:rPr>
          <w:rFonts w:eastAsia="Calibri"/>
          <w:lang w:eastAsia="en-US"/>
        </w:rPr>
        <w:t>№ 252</w:t>
      </w:r>
      <w:r w:rsidRPr="00543F99">
        <w:rPr>
          <w:rFonts w:eastAsia="Calibri"/>
          <w:lang w:eastAsia="en-US"/>
        </w:rPr>
        <w:t xml:space="preserve"> «</w:t>
      </w:r>
      <w:r>
        <w:rPr>
          <w:rFonts w:eastAsia="Calibri"/>
          <w:lang w:eastAsia="en-US"/>
        </w:rPr>
        <w:t xml:space="preserve">Свекла, фаршированная творогом и изюмом» </w:t>
      </w:r>
      <w:r w:rsidRPr="00543F99">
        <w:rPr>
          <w:rFonts w:eastAsia="Calibri"/>
          <w:lang w:eastAsia="en-US"/>
        </w:rPr>
        <w:t xml:space="preserve">который можно приготовить из </w:t>
      </w:r>
      <w:r>
        <w:rPr>
          <w:rFonts w:eastAsia="Calibri"/>
          <w:lang w:eastAsia="en-US"/>
        </w:rPr>
        <w:t>4</w:t>
      </w:r>
      <w:r w:rsidRPr="00543F99">
        <w:rPr>
          <w:rFonts w:eastAsia="Calibri"/>
          <w:lang w:eastAsia="en-US"/>
        </w:rPr>
        <w:t xml:space="preserve"> кг </w:t>
      </w:r>
      <w:r>
        <w:rPr>
          <w:rFonts w:eastAsia="Calibri"/>
          <w:lang w:eastAsia="en-US"/>
        </w:rPr>
        <w:t>свеклы</w:t>
      </w:r>
      <w:r w:rsidRPr="00543F99">
        <w:rPr>
          <w:rFonts w:eastAsia="Calibri"/>
          <w:lang w:eastAsia="en-US"/>
        </w:rPr>
        <w:t>. Рассчитайте набор сырья для приготовления этих порций полуфабриката.</w:t>
      </w:r>
    </w:p>
    <w:p w14:paraId="4964A505"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составьте технологическую схему приготовления полуфабриката для блюда «Свекла, фаршированная творогом и изюмом»;</w:t>
      </w:r>
    </w:p>
    <w:p w14:paraId="351B9658"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xml:space="preserve">- предложите варианты организации рабочих мест по приготовлению полуфабриката для блюда «Свекла, фаршированная творогом и изюмом» с указанием оборудования и инвентаря.                                        </w:t>
      </w:r>
    </w:p>
    <w:p w14:paraId="7E638C86" w14:textId="77777777" w:rsidR="00543F99" w:rsidRDefault="00543F99" w:rsidP="00B21E84">
      <w:pPr>
        <w:ind w:firstLine="709"/>
        <w:jc w:val="center"/>
        <w:rPr>
          <w:b/>
        </w:rPr>
      </w:pPr>
    </w:p>
    <w:p w14:paraId="4C12F9B9" w14:textId="77777777" w:rsidR="00543F99" w:rsidRDefault="00543F99" w:rsidP="00B21E84">
      <w:pPr>
        <w:ind w:firstLine="709"/>
        <w:jc w:val="center"/>
        <w:rPr>
          <w:b/>
        </w:rPr>
      </w:pPr>
      <w:r>
        <w:rPr>
          <w:b/>
        </w:rPr>
        <w:t>Вариант №3</w:t>
      </w:r>
    </w:p>
    <w:p w14:paraId="0F031097" w14:textId="77777777" w:rsidR="00543F99" w:rsidRDefault="00543F99" w:rsidP="00B21E84">
      <w:pPr>
        <w:ind w:firstLine="709"/>
        <w:jc w:val="center"/>
        <w:rPr>
          <w:b/>
        </w:rPr>
      </w:pPr>
    </w:p>
    <w:p w14:paraId="03A0374B"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Решите ситуационную задачу:</w:t>
      </w:r>
    </w:p>
    <w:p w14:paraId="3475E1D5"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xml:space="preserve">- Рассчитайте количество порций полуфабриката для блюда </w:t>
      </w:r>
      <w:r>
        <w:rPr>
          <w:rFonts w:eastAsia="Calibri"/>
          <w:lang w:eastAsia="en-US"/>
        </w:rPr>
        <w:t>№ 253</w:t>
      </w:r>
      <w:r w:rsidRPr="00543F99">
        <w:rPr>
          <w:rFonts w:eastAsia="Calibri"/>
          <w:lang w:eastAsia="en-US"/>
        </w:rPr>
        <w:t xml:space="preserve"> «</w:t>
      </w:r>
      <w:r>
        <w:rPr>
          <w:rFonts w:eastAsia="Calibri"/>
          <w:lang w:eastAsia="en-US"/>
        </w:rPr>
        <w:t xml:space="preserve">Репа, фаршированная грибами» </w:t>
      </w:r>
      <w:r w:rsidRPr="00543F99">
        <w:rPr>
          <w:rFonts w:eastAsia="Calibri"/>
          <w:lang w:eastAsia="en-US"/>
        </w:rPr>
        <w:t xml:space="preserve">который можно приготовить из </w:t>
      </w:r>
      <w:r w:rsidR="00722CFF">
        <w:rPr>
          <w:rFonts w:eastAsia="Calibri"/>
          <w:lang w:eastAsia="en-US"/>
        </w:rPr>
        <w:t>15</w:t>
      </w:r>
      <w:r w:rsidRPr="00543F99">
        <w:rPr>
          <w:rFonts w:eastAsia="Calibri"/>
          <w:lang w:eastAsia="en-US"/>
        </w:rPr>
        <w:t xml:space="preserve"> кг </w:t>
      </w:r>
      <w:r>
        <w:rPr>
          <w:rFonts w:eastAsia="Calibri"/>
          <w:lang w:eastAsia="en-US"/>
        </w:rPr>
        <w:t>свеклы</w:t>
      </w:r>
      <w:r w:rsidRPr="00543F99">
        <w:rPr>
          <w:rFonts w:eastAsia="Calibri"/>
          <w:lang w:eastAsia="en-US"/>
        </w:rPr>
        <w:t>. Рассчитайте набор сырья для приготовления этих порций полуфабриката.</w:t>
      </w:r>
    </w:p>
    <w:p w14:paraId="29657AF4"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составьте технологическую схему приготовления полуфабриката для блюда «</w:t>
      </w:r>
      <w:r w:rsidR="00722CFF" w:rsidRPr="00722CFF">
        <w:rPr>
          <w:rFonts w:eastAsia="Calibri"/>
          <w:lang w:eastAsia="en-US"/>
        </w:rPr>
        <w:t>Репа, фаршированная грибами</w:t>
      </w:r>
      <w:r w:rsidRPr="00543F99">
        <w:rPr>
          <w:rFonts w:eastAsia="Calibri"/>
          <w:lang w:eastAsia="en-US"/>
        </w:rPr>
        <w:t>»;</w:t>
      </w:r>
    </w:p>
    <w:p w14:paraId="352A9C90" w14:textId="77777777" w:rsidR="00543F99" w:rsidRPr="00543F99" w:rsidRDefault="00543F99" w:rsidP="00543F99">
      <w:pPr>
        <w:spacing w:after="200" w:line="276" w:lineRule="auto"/>
        <w:ind w:left="720"/>
        <w:contextualSpacing/>
        <w:jc w:val="both"/>
        <w:rPr>
          <w:rFonts w:eastAsia="Calibri"/>
          <w:lang w:eastAsia="en-US"/>
        </w:rPr>
      </w:pPr>
      <w:r w:rsidRPr="00543F99">
        <w:rPr>
          <w:rFonts w:eastAsia="Calibri"/>
          <w:lang w:eastAsia="en-US"/>
        </w:rPr>
        <w:t>- предложите варианты организации рабочих мест по приготовлению полуфабриката для блюда «</w:t>
      </w:r>
      <w:r w:rsidR="00722CFF" w:rsidRPr="00722CFF">
        <w:rPr>
          <w:rFonts w:eastAsia="Calibri"/>
          <w:lang w:eastAsia="en-US"/>
        </w:rPr>
        <w:t>Репа, фаршированная грибами</w:t>
      </w:r>
      <w:r w:rsidRPr="00543F99">
        <w:rPr>
          <w:rFonts w:eastAsia="Calibri"/>
          <w:lang w:eastAsia="en-US"/>
        </w:rPr>
        <w:t xml:space="preserve">» с указанием оборудования и инвентаря.                                        </w:t>
      </w:r>
    </w:p>
    <w:p w14:paraId="3EC50373" w14:textId="77777777" w:rsidR="00543F99" w:rsidRDefault="00543F99" w:rsidP="00B21E84">
      <w:pPr>
        <w:ind w:firstLine="709"/>
        <w:jc w:val="center"/>
        <w:rPr>
          <w:b/>
        </w:rPr>
      </w:pPr>
    </w:p>
    <w:p w14:paraId="27222307" w14:textId="77777777" w:rsidR="00543F99" w:rsidRDefault="00722CFF" w:rsidP="00B21E84">
      <w:pPr>
        <w:ind w:firstLine="709"/>
        <w:jc w:val="center"/>
        <w:rPr>
          <w:b/>
        </w:rPr>
      </w:pPr>
      <w:r>
        <w:rPr>
          <w:b/>
        </w:rPr>
        <w:t xml:space="preserve">Работа №2. </w:t>
      </w:r>
      <w:r w:rsidRPr="00722CFF">
        <w:rPr>
          <w:b/>
        </w:rPr>
        <w:t>Составление схем, таблиц, последовательностей действий, проведение сравнительного анализа характеристик различных видо</w:t>
      </w:r>
      <w:r>
        <w:rPr>
          <w:b/>
        </w:rPr>
        <w:t>в технологического оборудования</w:t>
      </w:r>
    </w:p>
    <w:p w14:paraId="63A68B9F" w14:textId="77777777" w:rsidR="00722CFF" w:rsidRDefault="00722CFF" w:rsidP="00722CFF">
      <w:pPr>
        <w:ind w:firstLine="709"/>
        <w:jc w:val="both"/>
        <w:rPr>
          <w:b/>
        </w:rPr>
      </w:pPr>
    </w:p>
    <w:p w14:paraId="074748ED" w14:textId="77777777" w:rsidR="00722CFF" w:rsidRPr="00722CFF" w:rsidRDefault="00722CFF" w:rsidP="00722CFF">
      <w:pPr>
        <w:numPr>
          <w:ilvl w:val="0"/>
          <w:numId w:val="30"/>
        </w:numPr>
        <w:spacing w:after="200" w:line="276" w:lineRule="auto"/>
        <w:jc w:val="both"/>
      </w:pPr>
      <w:r w:rsidRPr="00722CFF">
        <w:t xml:space="preserve">Подберите оборудование и инвентарь для приготовления </w:t>
      </w:r>
      <w:r>
        <w:t xml:space="preserve">полуфабриката для </w:t>
      </w:r>
      <w:r w:rsidRPr="00722CFF">
        <w:t>блюд</w:t>
      </w:r>
      <w:r>
        <w:t>а №393 «Зразы отбивные»</w:t>
      </w:r>
      <w:r w:rsidRPr="00722CFF">
        <w:t xml:space="preserve"> и оформите таблицу:</w:t>
      </w:r>
    </w:p>
    <w:tbl>
      <w:tblPr>
        <w:tblStyle w:val="10"/>
        <w:tblW w:w="0" w:type="auto"/>
        <w:tblInd w:w="720" w:type="dxa"/>
        <w:tblLook w:val="04A0" w:firstRow="1" w:lastRow="0" w:firstColumn="1" w:lastColumn="0" w:noHBand="0" w:noVBand="1"/>
      </w:tblPr>
      <w:tblGrid>
        <w:gridCol w:w="3783"/>
        <w:gridCol w:w="2551"/>
        <w:gridCol w:w="2517"/>
      </w:tblGrid>
      <w:tr w:rsidR="00722CFF" w:rsidRPr="00722CFF" w14:paraId="4E1FAFE7" w14:textId="77777777" w:rsidTr="00722CFF">
        <w:tc>
          <w:tcPr>
            <w:tcW w:w="3783" w:type="dxa"/>
          </w:tcPr>
          <w:p w14:paraId="54C570BB" w14:textId="77777777" w:rsidR="00722CFF" w:rsidRPr="00722CFF" w:rsidRDefault="00722CFF" w:rsidP="00722CFF">
            <w:pPr>
              <w:spacing w:line="360" w:lineRule="auto"/>
              <w:jc w:val="center"/>
            </w:pPr>
            <w:r w:rsidRPr="00722CFF">
              <w:lastRenderedPageBreak/>
              <w:t>Наименование операции</w:t>
            </w:r>
          </w:p>
        </w:tc>
        <w:tc>
          <w:tcPr>
            <w:tcW w:w="2551" w:type="dxa"/>
          </w:tcPr>
          <w:p w14:paraId="35829E76" w14:textId="77777777" w:rsidR="00722CFF" w:rsidRPr="00722CFF" w:rsidRDefault="00722CFF" w:rsidP="00722CFF">
            <w:pPr>
              <w:spacing w:line="360" w:lineRule="auto"/>
              <w:jc w:val="center"/>
            </w:pPr>
            <w:r w:rsidRPr="00722CFF">
              <w:t>Оборудование</w:t>
            </w:r>
          </w:p>
        </w:tc>
        <w:tc>
          <w:tcPr>
            <w:tcW w:w="2517" w:type="dxa"/>
          </w:tcPr>
          <w:p w14:paraId="6F05D740" w14:textId="77777777" w:rsidR="00722CFF" w:rsidRPr="00722CFF" w:rsidRDefault="00722CFF" w:rsidP="00722CFF">
            <w:pPr>
              <w:spacing w:line="360" w:lineRule="auto"/>
              <w:jc w:val="center"/>
            </w:pPr>
            <w:r w:rsidRPr="00722CFF">
              <w:t>Инвентарь</w:t>
            </w:r>
          </w:p>
        </w:tc>
      </w:tr>
      <w:tr w:rsidR="00722CFF" w:rsidRPr="00722CFF" w14:paraId="3371610F" w14:textId="77777777" w:rsidTr="00722CFF">
        <w:tc>
          <w:tcPr>
            <w:tcW w:w="3783" w:type="dxa"/>
          </w:tcPr>
          <w:p w14:paraId="30AC2249" w14:textId="77777777" w:rsidR="00722CFF" w:rsidRPr="00722CFF" w:rsidRDefault="00722CFF" w:rsidP="00722CFF">
            <w:pPr>
              <w:jc w:val="center"/>
            </w:pPr>
          </w:p>
        </w:tc>
        <w:tc>
          <w:tcPr>
            <w:tcW w:w="2551" w:type="dxa"/>
          </w:tcPr>
          <w:p w14:paraId="56AC1D8A" w14:textId="77777777" w:rsidR="00722CFF" w:rsidRPr="00722CFF" w:rsidRDefault="00722CFF" w:rsidP="00722CFF">
            <w:pPr>
              <w:jc w:val="center"/>
            </w:pPr>
          </w:p>
        </w:tc>
        <w:tc>
          <w:tcPr>
            <w:tcW w:w="2517" w:type="dxa"/>
          </w:tcPr>
          <w:p w14:paraId="23F61ADD" w14:textId="77777777" w:rsidR="00722CFF" w:rsidRPr="00722CFF" w:rsidRDefault="00722CFF" w:rsidP="00722CFF">
            <w:pPr>
              <w:jc w:val="center"/>
            </w:pPr>
          </w:p>
        </w:tc>
      </w:tr>
      <w:tr w:rsidR="00722CFF" w:rsidRPr="00722CFF" w14:paraId="7399072C" w14:textId="77777777" w:rsidTr="00722CFF">
        <w:tc>
          <w:tcPr>
            <w:tcW w:w="3783" w:type="dxa"/>
          </w:tcPr>
          <w:p w14:paraId="1FA54EF3" w14:textId="77777777" w:rsidR="00722CFF" w:rsidRPr="00722CFF" w:rsidRDefault="00722CFF" w:rsidP="00722CFF">
            <w:pPr>
              <w:jc w:val="both"/>
            </w:pPr>
          </w:p>
        </w:tc>
        <w:tc>
          <w:tcPr>
            <w:tcW w:w="2551" w:type="dxa"/>
          </w:tcPr>
          <w:p w14:paraId="23D2733B" w14:textId="77777777" w:rsidR="00722CFF" w:rsidRPr="00722CFF" w:rsidRDefault="00722CFF" w:rsidP="00722CFF">
            <w:pPr>
              <w:jc w:val="both"/>
            </w:pPr>
          </w:p>
        </w:tc>
        <w:tc>
          <w:tcPr>
            <w:tcW w:w="2517" w:type="dxa"/>
          </w:tcPr>
          <w:p w14:paraId="5B9B65B0" w14:textId="77777777" w:rsidR="00722CFF" w:rsidRPr="00722CFF" w:rsidRDefault="00722CFF" w:rsidP="00722CFF">
            <w:pPr>
              <w:jc w:val="both"/>
            </w:pPr>
          </w:p>
        </w:tc>
      </w:tr>
      <w:tr w:rsidR="00722CFF" w:rsidRPr="00722CFF" w14:paraId="29674EE8" w14:textId="77777777" w:rsidTr="00722CFF">
        <w:tc>
          <w:tcPr>
            <w:tcW w:w="3783" w:type="dxa"/>
          </w:tcPr>
          <w:p w14:paraId="50B514F3" w14:textId="77777777" w:rsidR="00722CFF" w:rsidRPr="00722CFF" w:rsidRDefault="00722CFF" w:rsidP="00722CFF">
            <w:pPr>
              <w:jc w:val="both"/>
            </w:pPr>
          </w:p>
        </w:tc>
        <w:tc>
          <w:tcPr>
            <w:tcW w:w="2551" w:type="dxa"/>
          </w:tcPr>
          <w:p w14:paraId="4DF192C1" w14:textId="77777777" w:rsidR="00722CFF" w:rsidRPr="00722CFF" w:rsidRDefault="00722CFF" w:rsidP="00722CFF">
            <w:pPr>
              <w:jc w:val="both"/>
            </w:pPr>
          </w:p>
        </w:tc>
        <w:tc>
          <w:tcPr>
            <w:tcW w:w="2517" w:type="dxa"/>
          </w:tcPr>
          <w:p w14:paraId="4797E635" w14:textId="77777777" w:rsidR="00722CFF" w:rsidRPr="00722CFF" w:rsidRDefault="00722CFF" w:rsidP="00722CFF">
            <w:pPr>
              <w:jc w:val="both"/>
            </w:pPr>
          </w:p>
        </w:tc>
      </w:tr>
      <w:tr w:rsidR="00722CFF" w:rsidRPr="00722CFF" w14:paraId="6C1D28FA" w14:textId="77777777" w:rsidTr="00722CFF">
        <w:tc>
          <w:tcPr>
            <w:tcW w:w="3783" w:type="dxa"/>
          </w:tcPr>
          <w:p w14:paraId="7B4AD0FA" w14:textId="77777777" w:rsidR="00722CFF" w:rsidRPr="00722CFF" w:rsidRDefault="00722CFF" w:rsidP="00722CFF">
            <w:pPr>
              <w:jc w:val="both"/>
            </w:pPr>
          </w:p>
        </w:tc>
        <w:tc>
          <w:tcPr>
            <w:tcW w:w="2551" w:type="dxa"/>
          </w:tcPr>
          <w:p w14:paraId="003FF797" w14:textId="77777777" w:rsidR="00722CFF" w:rsidRPr="00722CFF" w:rsidRDefault="00722CFF" w:rsidP="00722CFF">
            <w:pPr>
              <w:jc w:val="both"/>
            </w:pPr>
          </w:p>
        </w:tc>
        <w:tc>
          <w:tcPr>
            <w:tcW w:w="2517" w:type="dxa"/>
          </w:tcPr>
          <w:p w14:paraId="310A1D92" w14:textId="77777777" w:rsidR="00722CFF" w:rsidRPr="00722CFF" w:rsidRDefault="00722CFF" w:rsidP="00722CFF">
            <w:pPr>
              <w:jc w:val="both"/>
            </w:pPr>
          </w:p>
        </w:tc>
      </w:tr>
      <w:tr w:rsidR="00722CFF" w:rsidRPr="00722CFF" w14:paraId="4B1CCBBE" w14:textId="77777777" w:rsidTr="00722CFF">
        <w:tc>
          <w:tcPr>
            <w:tcW w:w="3783" w:type="dxa"/>
          </w:tcPr>
          <w:p w14:paraId="35B9FD3A" w14:textId="77777777" w:rsidR="00722CFF" w:rsidRPr="00722CFF" w:rsidRDefault="00722CFF" w:rsidP="00722CFF">
            <w:pPr>
              <w:jc w:val="both"/>
            </w:pPr>
          </w:p>
        </w:tc>
        <w:tc>
          <w:tcPr>
            <w:tcW w:w="2551" w:type="dxa"/>
          </w:tcPr>
          <w:p w14:paraId="3B345E08" w14:textId="77777777" w:rsidR="00722CFF" w:rsidRPr="00722CFF" w:rsidRDefault="00722CFF" w:rsidP="00722CFF">
            <w:pPr>
              <w:jc w:val="both"/>
            </w:pPr>
          </w:p>
        </w:tc>
        <w:tc>
          <w:tcPr>
            <w:tcW w:w="2517" w:type="dxa"/>
          </w:tcPr>
          <w:p w14:paraId="63082914" w14:textId="77777777" w:rsidR="00722CFF" w:rsidRPr="00722CFF" w:rsidRDefault="00722CFF" w:rsidP="00722CFF">
            <w:pPr>
              <w:jc w:val="both"/>
            </w:pPr>
          </w:p>
        </w:tc>
      </w:tr>
      <w:tr w:rsidR="00722CFF" w:rsidRPr="00722CFF" w14:paraId="12817CE7" w14:textId="77777777" w:rsidTr="00722CFF">
        <w:tc>
          <w:tcPr>
            <w:tcW w:w="3783" w:type="dxa"/>
          </w:tcPr>
          <w:p w14:paraId="2AC10BF2" w14:textId="77777777" w:rsidR="00722CFF" w:rsidRPr="00722CFF" w:rsidRDefault="00722CFF" w:rsidP="00722CFF">
            <w:pPr>
              <w:jc w:val="both"/>
            </w:pPr>
          </w:p>
        </w:tc>
        <w:tc>
          <w:tcPr>
            <w:tcW w:w="2551" w:type="dxa"/>
          </w:tcPr>
          <w:p w14:paraId="4AF4072C" w14:textId="77777777" w:rsidR="00722CFF" w:rsidRPr="00722CFF" w:rsidRDefault="00722CFF" w:rsidP="00722CFF">
            <w:pPr>
              <w:jc w:val="both"/>
            </w:pPr>
          </w:p>
        </w:tc>
        <w:tc>
          <w:tcPr>
            <w:tcW w:w="2517" w:type="dxa"/>
          </w:tcPr>
          <w:p w14:paraId="0EC40F09" w14:textId="77777777" w:rsidR="00722CFF" w:rsidRPr="00722CFF" w:rsidRDefault="00722CFF" w:rsidP="00722CFF">
            <w:pPr>
              <w:jc w:val="both"/>
            </w:pPr>
          </w:p>
        </w:tc>
      </w:tr>
    </w:tbl>
    <w:p w14:paraId="0CA158FA" w14:textId="77777777" w:rsidR="00722CFF" w:rsidRDefault="00722CFF" w:rsidP="00722CFF">
      <w:pPr>
        <w:ind w:firstLine="709"/>
        <w:jc w:val="both"/>
        <w:rPr>
          <w:b/>
        </w:rPr>
      </w:pPr>
    </w:p>
    <w:p w14:paraId="24DF24FF" w14:textId="77777777" w:rsidR="00722CFF" w:rsidRPr="00722CFF" w:rsidRDefault="00722CFF" w:rsidP="00722CFF">
      <w:pPr>
        <w:numPr>
          <w:ilvl w:val="0"/>
          <w:numId w:val="30"/>
        </w:numPr>
        <w:spacing w:after="200" w:line="276" w:lineRule="auto"/>
        <w:jc w:val="both"/>
      </w:pPr>
      <w:r w:rsidRPr="00722CFF">
        <w:t xml:space="preserve">Подберите оборудование и инвентарь для приготовления </w:t>
      </w:r>
      <w:r>
        <w:t xml:space="preserve">полуфабриката для </w:t>
      </w:r>
      <w:r w:rsidRPr="00722CFF">
        <w:t>блюд</w:t>
      </w:r>
      <w:r>
        <w:t>а №462 «Котлеты рубленые из кур, запеченные с соусом молочным»</w:t>
      </w:r>
      <w:r w:rsidRPr="00722CFF">
        <w:t xml:space="preserve"> и оформите таблицу:</w:t>
      </w:r>
    </w:p>
    <w:tbl>
      <w:tblPr>
        <w:tblStyle w:val="10"/>
        <w:tblW w:w="0" w:type="auto"/>
        <w:tblInd w:w="720" w:type="dxa"/>
        <w:tblLook w:val="04A0" w:firstRow="1" w:lastRow="0" w:firstColumn="1" w:lastColumn="0" w:noHBand="0" w:noVBand="1"/>
      </w:tblPr>
      <w:tblGrid>
        <w:gridCol w:w="3783"/>
        <w:gridCol w:w="2551"/>
        <w:gridCol w:w="2517"/>
      </w:tblGrid>
      <w:tr w:rsidR="00722CFF" w:rsidRPr="00722CFF" w14:paraId="7F6A2C06" w14:textId="77777777" w:rsidTr="002F0698">
        <w:tc>
          <w:tcPr>
            <w:tcW w:w="3783" w:type="dxa"/>
          </w:tcPr>
          <w:p w14:paraId="1F9B0AA1" w14:textId="77777777" w:rsidR="00722CFF" w:rsidRPr="00722CFF" w:rsidRDefault="00722CFF" w:rsidP="002F0698">
            <w:pPr>
              <w:spacing w:line="360" w:lineRule="auto"/>
              <w:jc w:val="center"/>
            </w:pPr>
            <w:r w:rsidRPr="00722CFF">
              <w:t>Наименование операции</w:t>
            </w:r>
          </w:p>
        </w:tc>
        <w:tc>
          <w:tcPr>
            <w:tcW w:w="2551" w:type="dxa"/>
          </w:tcPr>
          <w:p w14:paraId="19F37A9D" w14:textId="77777777" w:rsidR="00722CFF" w:rsidRPr="00722CFF" w:rsidRDefault="00722CFF" w:rsidP="002F0698">
            <w:pPr>
              <w:spacing w:line="360" w:lineRule="auto"/>
              <w:jc w:val="center"/>
            </w:pPr>
            <w:r w:rsidRPr="00722CFF">
              <w:t>Оборудование</w:t>
            </w:r>
          </w:p>
        </w:tc>
        <w:tc>
          <w:tcPr>
            <w:tcW w:w="2517" w:type="dxa"/>
          </w:tcPr>
          <w:p w14:paraId="2CB38E63" w14:textId="77777777" w:rsidR="00722CFF" w:rsidRPr="00722CFF" w:rsidRDefault="00722CFF" w:rsidP="002F0698">
            <w:pPr>
              <w:spacing w:line="360" w:lineRule="auto"/>
              <w:jc w:val="center"/>
            </w:pPr>
            <w:r w:rsidRPr="00722CFF">
              <w:t>Инвентарь</w:t>
            </w:r>
          </w:p>
        </w:tc>
      </w:tr>
      <w:tr w:rsidR="00722CFF" w:rsidRPr="00722CFF" w14:paraId="4D589AB9" w14:textId="77777777" w:rsidTr="002F0698">
        <w:tc>
          <w:tcPr>
            <w:tcW w:w="3783" w:type="dxa"/>
          </w:tcPr>
          <w:p w14:paraId="2727EDFF" w14:textId="77777777" w:rsidR="00722CFF" w:rsidRPr="00722CFF" w:rsidRDefault="00722CFF" w:rsidP="002F0698">
            <w:pPr>
              <w:jc w:val="center"/>
            </w:pPr>
          </w:p>
        </w:tc>
        <w:tc>
          <w:tcPr>
            <w:tcW w:w="2551" w:type="dxa"/>
          </w:tcPr>
          <w:p w14:paraId="41E22761" w14:textId="77777777" w:rsidR="00722CFF" w:rsidRPr="00722CFF" w:rsidRDefault="00722CFF" w:rsidP="002F0698">
            <w:pPr>
              <w:jc w:val="center"/>
            </w:pPr>
          </w:p>
        </w:tc>
        <w:tc>
          <w:tcPr>
            <w:tcW w:w="2517" w:type="dxa"/>
          </w:tcPr>
          <w:p w14:paraId="1C0D829E" w14:textId="77777777" w:rsidR="00722CFF" w:rsidRPr="00722CFF" w:rsidRDefault="00722CFF" w:rsidP="002F0698">
            <w:pPr>
              <w:jc w:val="center"/>
            </w:pPr>
          </w:p>
        </w:tc>
      </w:tr>
      <w:tr w:rsidR="00722CFF" w:rsidRPr="00722CFF" w14:paraId="2AB930D6" w14:textId="77777777" w:rsidTr="002F0698">
        <w:tc>
          <w:tcPr>
            <w:tcW w:w="3783" w:type="dxa"/>
          </w:tcPr>
          <w:p w14:paraId="5B34954E" w14:textId="77777777" w:rsidR="00722CFF" w:rsidRPr="00722CFF" w:rsidRDefault="00722CFF" w:rsidP="002F0698">
            <w:pPr>
              <w:jc w:val="both"/>
            </w:pPr>
          </w:p>
        </w:tc>
        <w:tc>
          <w:tcPr>
            <w:tcW w:w="2551" w:type="dxa"/>
          </w:tcPr>
          <w:p w14:paraId="0B50B2F9" w14:textId="77777777" w:rsidR="00722CFF" w:rsidRPr="00722CFF" w:rsidRDefault="00722CFF" w:rsidP="002F0698">
            <w:pPr>
              <w:jc w:val="both"/>
            </w:pPr>
          </w:p>
        </w:tc>
        <w:tc>
          <w:tcPr>
            <w:tcW w:w="2517" w:type="dxa"/>
          </w:tcPr>
          <w:p w14:paraId="31EEA192" w14:textId="77777777" w:rsidR="00722CFF" w:rsidRPr="00722CFF" w:rsidRDefault="00722CFF" w:rsidP="002F0698">
            <w:pPr>
              <w:jc w:val="both"/>
            </w:pPr>
          </w:p>
        </w:tc>
      </w:tr>
      <w:tr w:rsidR="00722CFF" w:rsidRPr="00722CFF" w14:paraId="1C975FB5" w14:textId="77777777" w:rsidTr="002F0698">
        <w:tc>
          <w:tcPr>
            <w:tcW w:w="3783" w:type="dxa"/>
          </w:tcPr>
          <w:p w14:paraId="1D935092" w14:textId="77777777" w:rsidR="00722CFF" w:rsidRPr="00722CFF" w:rsidRDefault="00722CFF" w:rsidP="002F0698">
            <w:pPr>
              <w:jc w:val="both"/>
            </w:pPr>
          </w:p>
        </w:tc>
        <w:tc>
          <w:tcPr>
            <w:tcW w:w="2551" w:type="dxa"/>
          </w:tcPr>
          <w:p w14:paraId="3786A7D0" w14:textId="77777777" w:rsidR="00722CFF" w:rsidRPr="00722CFF" w:rsidRDefault="00722CFF" w:rsidP="002F0698">
            <w:pPr>
              <w:jc w:val="both"/>
            </w:pPr>
          </w:p>
        </w:tc>
        <w:tc>
          <w:tcPr>
            <w:tcW w:w="2517" w:type="dxa"/>
          </w:tcPr>
          <w:p w14:paraId="43E0A7EF" w14:textId="77777777" w:rsidR="00722CFF" w:rsidRPr="00722CFF" w:rsidRDefault="00722CFF" w:rsidP="002F0698">
            <w:pPr>
              <w:jc w:val="both"/>
            </w:pPr>
          </w:p>
        </w:tc>
      </w:tr>
      <w:tr w:rsidR="00722CFF" w:rsidRPr="00722CFF" w14:paraId="4DCC3FE1" w14:textId="77777777" w:rsidTr="002F0698">
        <w:tc>
          <w:tcPr>
            <w:tcW w:w="3783" w:type="dxa"/>
          </w:tcPr>
          <w:p w14:paraId="763F5B19" w14:textId="77777777" w:rsidR="00722CFF" w:rsidRPr="00722CFF" w:rsidRDefault="00722CFF" w:rsidP="002F0698">
            <w:pPr>
              <w:jc w:val="both"/>
            </w:pPr>
          </w:p>
        </w:tc>
        <w:tc>
          <w:tcPr>
            <w:tcW w:w="2551" w:type="dxa"/>
          </w:tcPr>
          <w:p w14:paraId="7796BEB2" w14:textId="77777777" w:rsidR="00722CFF" w:rsidRPr="00722CFF" w:rsidRDefault="00722CFF" w:rsidP="002F0698">
            <w:pPr>
              <w:jc w:val="both"/>
            </w:pPr>
          </w:p>
        </w:tc>
        <w:tc>
          <w:tcPr>
            <w:tcW w:w="2517" w:type="dxa"/>
          </w:tcPr>
          <w:p w14:paraId="6D1EB32A" w14:textId="77777777" w:rsidR="00722CFF" w:rsidRPr="00722CFF" w:rsidRDefault="00722CFF" w:rsidP="002F0698">
            <w:pPr>
              <w:jc w:val="both"/>
            </w:pPr>
          </w:p>
        </w:tc>
      </w:tr>
      <w:tr w:rsidR="00722CFF" w:rsidRPr="00722CFF" w14:paraId="0A8CC7BB" w14:textId="77777777" w:rsidTr="002F0698">
        <w:tc>
          <w:tcPr>
            <w:tcW w:w="3783" w:type="dxa"/>
          </w:tcPr>
          <w:p w14:paraId="2FBB6AB0" w14:textId="77777777" w:rsidR="00722CFF" w:rsidRPr="00722CFF" w:rsidRDefault="00722CFF" w:rsidP="002F0698">
            <w:pPr>
              <w:jc w:val="both"/>
            </w:pPr>
          </w:p>
        </w:tc>
        <w:tc>
          <w:tcPr>
            <w:tcW w:w="2551" w:type="dxa"/>
          </w:tcPr>
          <w:p w14:paraId="43F8B482" w14:textId="77777777" w:rsidR="00722CFF" w:rsidRPr="00722CFF" w:rsidRDefault="00722CFF" w:rsidP="002F0698">
            <w:pPr>
              <w:jc w:val="both"/>
            </w:pPr>
          </w:p>
        </w:tc>
        <w:tc>
          <w:tcPr>
            <w:tcW w:w="2517" w:type="dxa"/>
          </w:tcPr>
          <w:p w14:paraId="3731BF83" w14:textId="77777777" w:rsidR="00722CFF" w:rsidRPr="00722CFF" w:rsidRDefault="00722CFF" w:rsidP="002F0698">
            <w:pPr>
              <w:jc w:val="both"/>
            </w:pPr>
          </w:p>
        </w:tc>
      </w:tr>
      <w:tr w:rsidR="00722CFF" w:rsidRPr="00722CFF" w14:paraId="67353FB2" w14:textId="77777777" w:rsidTr="002F0698">
        <w:tc>
          <w:tcPr>
            <w:tcW w:w="3783" w:type="dxa"/>
          </w:tcPr>
          <w:p w14:paraId="55D6FAD1" w14:textId="77777777" w:rsidR="00722CFF" w:rsidRPr="00722CFF" w:rsidRDefault="00722CFF" w:rsidP="002F0698">
            <w:pPr>
              <w:jc w:val="both"/>
            </w:pPr>
          </w:p>
        </w:tc>
        <w:tc>
          <w:tcPr>
            <w:tcW w:w="2551" w:type="dxa"/>
          </w:tcPr>
          <w:p w14:paraId="3361125F" w14:textId="77777777" w:rsidR="00722CFF" w:rsidRPr="00722CFF" w:rsidRDefault="00722CFF" w:rsidP="002F0698">
            <w:pPr>
              <w:jc w:val="both"/>
            </w:pPr>
          </w:p>
        </w:tc>
        <w:tc>
          <w:tcPr>
            <w:tcW w:w="2517" w:type="dxa"/>
          </w:tcPr>
          <w:p w14:paraId="2E0A9650" w14:textId="77777777" w:rsidR="00722CFF" w:rsidRPr="00722CFF" w:rsidRDefault="00722CFF" w:rsidP="002F0698">
            <w:pPr>
              <w:jc w:val="both"/>
            </w:pPr>
          </w:p>
        </w:tc>
      </w:tr>
    </w:tbl>
    <w:p w14:paraId="00D97831" w14:textId="77777777" w:rsidR="00543F99" w:rsidRDefault="00543F99" w:rsidP="00B21E84">
      <w:pPr>
        <w:ind w:firstLine="709"/>
        <w:jc w:val="center"/>
        <w:rPr>
          <w:b/>
        </w:rPr>
      </w:pPr>
    </w:p>
    <w:p w14:paraId="2D94B2BB" w14:textId="77777777" w:rsidR="00543F99" w:rsidRDefault="00543F99" w:rsidP="00E97583">
      <w:pPr>
        <w:rPr>
          <w:b/>
        </w:rPr>
      </w:pPr>
    </w:p>
    <w:p w14:paraId="0F8EC821" w14:textId="2574CDEE" w:rsidR="00722CFF" w:rsidRPr="001B50A9" w:rsidRDefault="00722CFF" w:rsidP="00E97583">
      <w:pPr>
        <w:ind w:firstLine="709"/>
        <w:jc w:val="center"/>
      </w:pPr>
      <w:r>
        <w:rPr>
          <w:b/>
        </w:rPr>
        <w:t xml:space="preserve">Работа №3 </w:t>
      </w:r>
      <w:r w:rsidR="00E97583" w:rsidRPr="00E97583">
        <w:rPr>
          <w:b/>
        </w:rPr>
        <w:t>Подготовка компьютерных презентаций по темам раздела</w:t>
      </w:r>
    </w:p>
    <w:p w14:paraId="73A04631" w14:textId="77777777" w:rsidR="00722CFF" w:rsidRPr="001B50A9" w:rsidRDefault="00722CFF" w:rsidP="001B50A9">
      <w:pPr>
        <w:tabs>
          <w:tab w:val="left" w:pos="9360"/>
        </w:tabs>
        <w:jc w:val="both"/>
      </w:pPr>
    </w:p>
    <w:p w14:paraId="66B1CC72" w14:textId="77777777" w:rsidR="001B50A9" w:rsidRPr="009A3A3F" w:rsidRDefault="001B50A9" w:rsidP="001B50A9">
      <w:pPr>
        <w:keepNext/>
        <w:spacing w:after="60"/>
        <w:outlineLvl w:val="2"/>
        <w:rPr>
          <w:b/>
          <w:bCs/>
        </w:rPr>
      </w:pPr>
      <w:r w:rsidRPr="009A3A3F">
        <w:rPr>
          <w:b/>
          <w:bCs/>
        </w:rPr>
        <w:t xml:space="preserve">Методические рекомендации по подготовке презентации: </w:t>
      </w:r>
    </w:p>
    <w:p w14:paraId="4DFD1AFD" w14:textId="77777777" w:rsidR="001B50A9" w:rsidRPr="009A3A3F" w:rsidRDefault="001B50A9" w:rsidP="001B50A9">
      <w:pPr>
        <w:shd w:val="clear" w:color="auto" w:fill="FFFFFF"/>
        <w:jc w:val="both"/>
        <w:rPr>
          <w:color w:val="000000"/>
        </w:rPr>
      </w:pPr>
      <w:proofErr w:type="gramStart"/>
      <w:r w:rsidRPr="009A3A3F">
        <w:rPr>
          <w:color w:val="000000"/>
        </w:rPr>
        <w:t>Оптимальный  объем</w:t>
      </w:r>
      <w:proofErr w:type="gramEnd"/>
      <w:r w:rsidRPr="009A3A3F">
        <w:rPr>
          <w:color w:val="000000"/>
        </w:rPr>
        <w:t xml:space="preserve"> презентации для наиболее  эффективного  зрительного  ряда должен быть не более 20 слайдов. Зрительный ряд из большего числа слайдов вызывает утомление, отвлекает от сути изучаемой темы. Приветствуется разнообразие форм презентации. Разные люди в силу своих индивидуальных особенностей    воспринимают    наиболее    хорошо    информацию, представленную   разными   способами.   Кто-то   лучше   воспринимает фотографии, кто-</w:t>
      </w:r>
      <w:proofErr w:type="gramStart"/>
      <w:r w:rsidRPr="009A3A3F">
        <w:rPr>
          <w:color w:val="000000"/>
        </w:rPr>
        <w:t>то  схемы</w:t>
      </w:r>
      <w:proofErr w:type="gramEnd"/>
      <w:r w:rsidRPr="009A3A3F">
        <w:rPr>
          <w:color w:val="000000"/>
        </w:rPr>
        <w:t xml:space="preserve">  или  таблицы. Также следует </w:t>
      </w:r>
      <w:proofErr w:type="gramStart"/>
      <w:r w:rsidRPr="009A3A3F">
        <w:rPr>
          <w:color w:val="000000"/>
        </w:rPr>
        <w:t>учитывать  особенности</w:t>
      </w:r>
      <w:proofErr w:type="gramEnd"/>
      <w:r w:rsidRPr="009A3A3F">
        <w:rPr>
          <w:color w:val="000000"/>
        </w:rPr>
        <w:t xml:space="preserve">  восприятия информации  с  экрана по таким критериям, как занимательность,  красота  и  эстетичность, динамичность презентации.</w:t>
      </w:r>
    </w:p>
    <w:p w14:paraId="02013321" w14:textId="77777777" w:rsidR="001B50A9" w:rsidRPr="009A3A3F" w:rsidRDefault="001B50A9" w:rsidP="001B50A9">
      <w:pPr>
        <w:shd w:val="clear" w:color="auto" w:fill="FFFFFF"/>
        <w:jc w:val="both"/>
        <w:rPr>
          <w:color w:val="000000"/>
        </w:rPr>
      </w:pPr>
      <w:proofErr w:type="gramStart"/>
      <w:r w:rsidRPr="009A3A3F">
        <w:rPr>
          <w:color w:val="000000"/>
        </w:rPr>
        <w:t>При создания</w:t>
      </w:r>
      <w:proofErr w:type="gramEnd"/>
      <w:r w:rsidRPr="009A3A3F">
        <w:rPr>
          <w:color w:val="000000"/>
        </w:rPr>
        <w:t xml:space="preserve"> презентаций следует выполнять основные правила:</w:t>
      </w:r>
    </w:p>
    <w:p w14:paraId="03133CF4" w14:textId="77777777" w:rsidR="001B50A9" w:rsidRPr="009A3A3F" w:rsidRDefault="001B50A9" w:rsidP="001B50A9">
      <w:pPr>
        <w:shd w:val="clear" w:color="auto" w:fill="FFFFFF"/>
        <w:jc w:val="both"/>
        <w:rPr>
          <w:color w:val="000000"/>
        </w:rPr>
      </w:pPr>
      <w:r w:rsidRPr="009A3A3F">
        <w:rPr>
          <w:color w:val="000000"/>
        </w:rPr>
        <w:t xml:space="preserve">1. Структура слайда должна быть одинаковой на всей презентации. </w:t>
      </w:r>
    </w:p>
    <w:p w14:paraId="14160675" w14:textId="77777777" w:rsidR="001B50A9" w:rsidRPr="009A3A3F" w:rsidRDefault="001B50A9" w:rsidP="001B50A9">
      <w:pPr>
        <w:shd w:val="clear" w:color="auto" w:fill="FFFFFF"/>
        <w:jc w:val="both"/>
        <w:rPr>
          <w:color w:val="000000"/>
        </w:rPr>
      </w:pPr>
      <w:r w:rsidRPr="009A3A3F">
        <w:rPr>
          <w:color w:val="000000"/>
        </w:rPr>
        <w:t xml:space="preserve">2. </w:t>
      </w:r>
      <w:proofErr w:type="gramStart"/>
      <w:r w:rsidRPr="009A3A3F">
        <w:rPr>
          <w:color w:val="000000"/>
        </w:rPr>
        <w:t>Нужно  избегать</w:t>
      </w:r>
      <w:proofErr w:type="gramEnd"/>
      <w:r w:rsidRPr="009A3A3F">
        <w:rPr>
          <w:color w:val="000000"/>
        </w:rPr>
        <w:t xml:space="preserve">  сплошного  текста. </w:t>
      </w:r>
    </w:p>
    <w:p w14:paraId="2C026841" w14:textId="77777777" w:rsidR="001B50A9" w:rsidRPr="009A3A3F" w:rsidRDefault="001B50A9" w:rsidP="001B50A9">
      <w:pPr>
        <w:shd w:val="clear" w:color="auto" w:fill="FFFFFF"/>
        <w:jc w:val="both"/>
        <w:rPr>
          <w:color w:val="000000"/>
        </w:rPr>
      </w:pPr>
      <w:r w:rsidRPr="009A3A3F">
        <w:rPr>
          <w:color w:val="000000"/>
        </w:rPr>
        <w:t xml:space="preserve">3. Рекомендуется использовать </w:t>
      </w:r>
      <w:proofErr w:type="gramStart"/>
      <w:r w:rsidRPr="009A3A3F">
        <w:rPr>
          <w:color w:val="000000"/>
        </w:rPr>
        <w:t>нумерованные  и</w:t>
      </w:r>
      <w:proofErr w:type="gramEnd"/>
      <w:r w:rsidRPr="009A3A3F">
        <w:rPr>
          <w:color w:val="000000"/>
        </w:rPr>
        <w:t xml:space="preserve">  маркированные  списки, не  следует</w:t>
      </w:r>
    </w:p>
    <w:p w14:paraId="736648D7" w14:textId="77777777" w:rsidR="001B50A9" w:rsidRPr="009A3A3F" w:rsidRDefault="001B50A9" w:rsidP="001B50A9">
      <w:pPr>
        <w:shd w:val="clear" w:color="auto" w:fill="FFFFFF"/>
        <w:jc w:val="both"/>
        <w:rPr>
          <w:color w:val="000000"/>
        </w:rPr>
      </w:pPr>
      <w:proofErr w:type="gramStart"/>
      <w:r w:rsidRPr="009A3A3F">
        <w:rPr>
          <w:color w:val="000000"/>
        </w:rPr>
        <w:t>использовать  уровень</w:t>
      </w:r>
      <w:proofErr w:type="gramEnd"/>
      <w:r w:rsidRPr="009A3A3F">
        <w:rPr>
          <w:color w:val="000000"/>
        </w:rPr>
        <w:t xml:space="preserve"> вложения  в  списках  глубже  двух. </w:t>
      </w:r>
    </w:p>
    <w:p w14:paraId="360555D2" w14:textId="77777777" w:rsidR="001B50A9" w:rsidRPr="009A3A3F" w:rsidRDefault="001B50A9" w:rsidP="001B50A9">
      <w:pPr>
        <w:shd w:val="clear" w:color="auto" w:fill="FFFFFF"/>
        <w:jc w:val="both"/>
        <w:rPr>
          <w:color w:val="000000"/>
        </w:rPr>
      </w:pPr>
      <w:r w:rsidRPr="009A3A3F">
        <w:rPr>
          <w:color w:val="000000"/>
        </w:rPr>
        <w:t xml:space="preserve">4. </w:t>
      </w:r>
      <w:proofErr w:type="gramStart"/>
      <w:r w:rsidRPr="009A3A3F">
        <w:rPr>
          <w:color w:val="000000"/>
        </w:rPr>
        <w:t>Не  рекомендуется</w:t>
      </w:r>
      <w:proofErr w:type="gramEnd"/>
      <w:r w:rsidRPr="009A3A3F">
        <w:rPr>
          <w:color w:val="000000"/>
        </w:rPr>
        <w:t xml:space="preserve">  перенос  слов. Лучше разместить короткие тезисы, даты, имена, термины. </w:t>
      </w:r>
    </w:p>
    <w:p w14:paraId="05BA1A8E" w14:textId="77777777" w:rsidR="001B50A9" w:rsidRPr="009A3A3F" w:rsidRDefault="001B50A9" w:rsidP="001B50A9">
      <w:pPr>
        <w:shd w:val="clear" w:color="auto" w:fill="FFFFFF"/>
        <w:jc w:val="both"/>
        <w:rPr>
          <w:color w:val="000000"/>
        </w:rPr>
      </w:pPr>
      <w:r w:rsidRPr="009A3A3F">
        <w:rPr>
          <w:color w:val="000000"/>
        </w:rPr>
        <w:t xml:space="preserve">5. Текст слайда не должен </w:t>
      </w:r>
      <w:proofErr w:type="gramStart"/>
      <w:r w:rsidRPr="009A3A3F">
        <w:rPr>
          <w:color w:val="000000"/>
        </w:rPr>
        <w:t>повторять  текст</w:t>
      </w:r>
      <w:proofErr w:type="gramEnd"/>
      <w:r w:rsidRPr="009A3A3F">
        <w:rPr>
          <w:color w:val="000000"/>
        </w:rPr>
        <w:t xml:space="preserve">,  который  произносится вслух.  Зрители </w:t>
      </w:r>
      <w:proofErr w:type="gramStart"/>
      <w:r w:rsidRPr="009A3A3F">
        <w:rPr>
          <w:color w:val="000000"/>
        </w:rPr>
        <w:t>прочитают  его</w:t>
      </w:r>
      <w:proofErr w:type="gramEnd"/>
      <w:r w:rsidRPr="009A3A3F">
        <w:rPr>
          <w:color w:val="000000"/>
        </w:rPr>
        <w:t xml:space="preserve"> быстрее,  чем изложит  докладчик, в  связи  с  чем, теряется  интерес  к материалу.</w:t>
      </w:r>
    </w:p>
    <w:p w14:paraId="4F997514" w14:textId="77777777" w:rsidR="001B50A9" w:rsidRPr="009A3A3F" w:rsidRDefault="001B50A9" w:rsidP="001B50A9">
      <w:pPr>
        <w:shd w:val="clear" w:color="auto" w:fill="FFFFFF"/>
        <w:jc w:val="both"/>
        <w:rPr>
          <w:color w:val="000000"/>
        </w:rPr>
      </w:pPr>
      <w:r w:rsidRPr="009A3A3F">
        <w:rPr>
          <w:color w:val="000000"/>
        </w:rPr>
        <w:t xml:space="preserve">6.  </w:t>
      </w:r>
      <w:proofErr w:type="gramStart"/>
      <w:r w:rsidRPr="009A3A3F">
        <w:rPr>
          <w:color w:val="000000"/>
        </w:rPr>
        <w:t>Текст  должен</w:t>
      </w:r>
      <w:proofErr w:type="gramEnd"/>
      <w:r w:rsidRPr="009A3A3F">
        <w:rPr>
          <w:color w:val="000000"/>
        </w:rPr>
        <w:t xml:space="preserve">  быть  читабельным,  чтобы его  можно было легко прочитать с самого дальнего места.</w:t>
      </w:r>
    </w:p>
    <w:p w14:paraId="4D2D62A5" w14:textId="77777777" w:rsidR="001B50A9" w:rsidRPr="009A3A3F" w:rsidRDefault="001B50A9" w:rsidP="001B50A9">
      <w:pPr>
        <w:shd w:val="clear" w:color="auto" w:fill="FFFFFF"/>
        <w:rPr>
          <w:color w:val="000000"/>
        </w:rPr>
      </w:pPr>
      <w:r w:rsidRPr="009A3A3F">
        <w:rPr>
          <w:color w:val="000000"/>
        </w:rPr>
        <w:t xml:space="preserve">7.  </w:t>
      </w:r>
      <w:proofErr w:type="gramStart"/>
      <w:r w:rsidRPr="009A3A3F">
        <w:rPr>
          <w:color w:val="000000"/>
        </w:rPr>
        <w:t>Наиболее  важный</w:t>
      </w:r>
      <w:proofErr w:type="gramEnd"/>
      <w:r w:rsidRPr="009A3A3F">
        <w:rPr>
          <w:color w:val="000000"/>
        </w:rPr>
        <w:t xml:space="preserve">  материал,  требующий  обязательного  усвоения, лучше выделить ярче для включения ассоциативной зрительной памяти. </w:t>
      </w:r>
    </w:p>
    <w:p w14:paraId="612E40BC" w14:textId="77777777" w:rsidR="001B50A9" w:rsidRPr="009A3A3F" w:rsidRDefault="001B50A9" w:rsidP="001B50A9">
      <w:pPr>
        <w:shd w:val="clear" w:color="auto" w:fill="FFFFFF"/>
        <w:rPr>
          <w:color w:val="000000"/>
        </w:rPr>
      </w:pPr>
      <w:r w:rsidRPr="009A3A3F">
        <w:rPr>
          <w:color w:val="000000"/>
        </w:rPr>
        <w:t>8. Заголовки должны быть короткими.</w:t>
      </w:r>
    </w:p>
    <w:p w14:paraId="4676629C" w14:textId="77777777" w:rsidR="001B50A9" w:rsidRPr="009A3A3F" w:rsidRDefault="001B50A9" w:rsidP="001B50A9">
      <w:pPr>
        <w:shd w:val="clear" w:color="auto" w:fill="FFFFFF"/>
        <w:rPr>
          <w:color w:val="000000"/>
        </w:rPr>
      </w:pPr>
      <w:r w:rsidRPr="009A3A3F">
        <w:rPr>
          <w:color w:val="000000"/>
        </w:rPr>
        <w:t xml:space="preserve">9.  </w:t>
      </w:r>
      <w:proofErr w:type="gramStart"/>
      <w:r w:rsidRPr="009A3A3F">
        <w:rPr>
          <w:color w:val="000000"/>
        </w:rPr>
        <w:t>Каждое  изображение</w:t>
      </w:r>
      <w:proofErr w:type="gramEnd"/>
      <w:r w:rsidRPr="009A3A3F">
        <w:rPr>
          <w:color w:val="000000"/>
        </w:rPr>
        <w:t xml:space="preserve">  должно  нести  смысл. </w:t>
      </w:r>
    </w:p>
    <w:p w14:paraId="46B1CD3E" w14:textId="77777777" w:rsidR="001B50A9" w:rsidRPr="009A3A3F" w:rsidRDefault="001B50A9" w:rsidP="001B50A9">
      <w:pPr>
        <w:shd w:val="clear" w:color="auto" w:fill="FFFFFF"/>
        <w:rPr>
          <w:color w:val="000000"/>
        </w:rPr>
      </w:pPr>
      <w:r w:rsidRPr="009A3A3F">
        <w:rPr>
          <w:color w:val="000000"/>
        </w:rPr>
        <w:t xml:space="preserve">10. </w:t>
      </w:r>
      <w:proofErr w:type="gramStart"/>
      <w:r w:rsidRPr="009A3A3F">
        <w:rPr>
          <w:color w:val="000000"/>
        </w:rPr>
        <w:t>Следует  размещать</w:t>
      </w:r>
      <w:proofErr w:type="gramEnd"/>
      <w:r w:rsidRPr="009A3A3F">
        <w:rPr>
          <w:color w:val="000000"/>
        </w:rPr>
        <w:t xml:space="preserve"> картинки левее текста, так как процесс чтения происходит слева направо.</w:t>
      </w:r>
    </w:p>
    <w:p w14:paraId="2E1BA3CF" w14:textId="77777777" w:rsidR="001B50A9" w:rsidRPr="009A3A3F" w:rsidRDefault="001B50A9" w:rsidP="001B50A9">
      <w:pPr>
        <w:shd w:val="clear" w:color="auto" w:fill="FFFFFF"/>
        <w:jc w:val="both"/>
        <w:rPr>
          <w:color w:val="000000"/>
        </w:rPr>
      </w:pPr>
      <w:r w:rsidRPr="009A3A3F">
        <w:rPr>
          <w:color w:val="000000"/>
        </w:rPr>
        <w:lastRenderedPageBreak/>
        <w:t xml:space="preserve">11.  </w:t>
      </w:r>
      <w:proofErr w:type="gramStart"/>
      <w:r w:rsidRPr="009A3A3F">
        <w:rPr>
          <w:color w:val="000000"/>
        </w:rPr>
        <w:t>Анимация  не</w:t>
      </w:r>
      <w:proofErr w:type="gramEnd"/>
      <w:r w:rsidRPr="009A3A3F">
        <w:rPr>
          <w:color w:val="000000"/>
        </w:rPr>
        <w:t xml:space="preserve">  должна  быть  слишком  активной.  Особенно </w:t>
      </w:r>
      <w:proofErr w:type="gramStart"/>
      <w:r w:rsidRPr="009A3A3F">
        <w:rPr>
          <w:color w:val="000000"/>
        </w:rPr>
        <w:t>нежелательные  такие</w:t>
      </w:r>
      <w:proofErr w:type="gramEnd"/>
      <w:r w:rsidRPr="009A3A3F">
        <w:rPr>
          <w:color w:val="000000"/>
        </w:rPr>
        <w:t xml:space="preserve">  эффекты,  как  вылет,  вращение,  волна,  побуквенное появление текста и тому подобное.</w:t>
      </w:r>
    </w:p>
    <w:p w14:paraId="7567FF55" w14:textId="77777777" w:rsidR="001B50A9" w:rsidRPr="009A3A3F" w:rsidRDefault="001B50A9" w:rsidP="001B50A9">
      <w:pPr>
        <w:shd w:val="clear" w:color="auto" w:fill="FFFFFF"/>
        <w:jc w:val="both"/>
        <w:rPr>
          <w:color w:val="000000"/>
        </w:rPr>
      </w:pPr>
      <w:r w:rsidRPr="009A3A3F">
        <w:rPr>
          <w:color w:val="000000"/>
        </w:rPr>
        <w:t xml:space="preserve">12.  </w:t>
      </w:r>
      <w:proofErr w:type="gramStart"/>
      <w:r w:rsidRPr="009A3A3F">
        <w:rPr>
          <w:color w:val="000000"/>
        </w:rPr>
        <w:t>Чаще  всего</w:t>
      </w:r>
      <w:proofErr w:type="gramEnd"/>
      <w:r w:rsidRPr="009A3A3F">
        <w:rPr>
          <w:color w:val="000000"/>
        </w:rPr>
        <w:t xml:space="preserve">  пастельные  тона  лучше  подходят  для  фона,  чем белый цвет. Плохо смотрятся фоны, содержащие активный рисунок. Синий </w:t>
      </w:r>
      <w:proofErr w:type="gramStart"/>
      <w:r w:rsidRPr="009A3A3F">
        <w:rPr>
          <w:color w:val="000000"/>
        </w:rPr>
        <w:t>фон  является</w:t>
      </w:r>
      <w:proofErr w:type="gramEnd"/>
      <w:r w:rsidRPr="009A3A3F">
        <w:rPr>
          <w:color w:val="000000"/>
        </w:rPr>
        <w:t xml:space="preserve">  самым  эффективным,  так  как  создает  чувство  уверенности  и безопасности. </w:t>
      </w:r>
    </w:p>
    <w:p w14:paraId="31BB567E" w14:textId="77777777" w:rsidR="001B50A9" w:rsidRPr="009A3A3F" w:rsidRDefault="001B50A9" w:rsidP="001B50A9">
      <w:pPr>
        <w:shd w:val="clear" w:color="auto" w:fill="FFFFFF"/>
        <w:rPr>
          <w:color w:val="000000"/>
        </w:rPr>
      </w:pPr>
    </w:p>
    <w:p w14:paraId="7AF1E7ED" w14:textId="77777777" w:rsidR="001B50A9" w:rsidRPr="009A3A3F" w:rsidRDefault="001B50A9" w:rsidP="001B50A9">
      <w:pPr>
        <w:shd w:val="clear" w:color="auto" w:fill="FFFFFF"/>
        <w:rPr>
          <w:color w:val="000000"/>
        </w:rPr>
      </w:pPr>
      <w:r w:rsidRPr="009A3A3F">
        <w:rPr>
          <w:color w:val="000000"/>
        </w:rPr>
        <w:t xml:space="preserve">Обучающиеся </w:t>
      </w:r>
      <w:proofErr w:type="gramStart"/>
      <w:r w:rsidRPr="009A3A3F">
        <w:rPr>
          <w:color w:val="000000"/>
        </w:rPr>
        <w:t>работают  в</w:t>
      </w:r>
      <w:proofErr w:type="gramEnd"/>
      <w:r w:rsidRPr="009A3A3F">
        <w:rPr>
          <w:color w:val="000000"/>
        </w:rPr>
        <w:t xml:space="preserve">  небольших  творческих  группах  по  2-3  человека.  </w:t>
      </w:r>
      <w:proofErr w:type="gramStart"/>
      <w:r w:rsidRPr="009A3A3F">
        <w:rPr>
          <w:color w:val="000000"/>
        </w:rPr>
        <w:t>У  каждой</w:t>
      </w:r>
      <w:proofErr w:type="gramEnd"/>
      <w:r w:rsidRPr="009A3A3F">
        <w:rPr>
          <w:color w:val="000000"/>
        </w:rPr>
        <w:t xml:space="preserve"> </w:t>
      </w:r>
    </w:p>
    <w:p w14:paraId="2D5B6C3B" w14:textId="77777777" w:rsidR="001B50A9" w:rsidRPr="009A3A3F" w:rsidRDefault="001B50A9" w:rsidP="001B50A9">
      <w:pPr>
        <w:shd w:val="clear" w:color="auto" w:fill="FFFFFF"/>
        <w:rPr>
          <w:color w:val="000000"/>
        </w:rPr>
      </w:pPr>
      <w:r w:rsidRPr="009A3A3F">
        <w:rPr>
          <w:color w:val="000000"/>
        </w:rPr>
        <w:t xml:space="preserve">группы имеется свое индивидуальное задание. </w:t>
      </w:r>
    </w:p>
    <w:p w14:paraId="2753D419" w14:textId="77777777" w:rsidR="001B50A9" w:rsidRPr="009A3A3F" w:rsidRDefault="001B50A9" w:rsidP="001B50A9">
      <w:pPr>
        <w:shd w:val="clear" w:color="auto" w:fill="FFFFFF"/>
        <w:rPr>
          <w:color w:val="000000"/>
        </w:rPr>
      </w:pPr>
    </w:p>
    <w:p w14:paraId="55FC938E" w14:textId="77777777" w:rsidR="001B50A9" w:rsidRPr="009A3A3F" w:rsidRDefault="001B50A9" w:rsidP="001B50A9">
      <w:pPr>
        <w:shd w:val="clear" w:color="auto" w:fill="FFFFFF"/>
        <w:tabs>
          <w:tab w:val="num" w:pos="720"/>
        </w:tabs>
        <w:ind w:left="-426" w:firstLine="426"/>
        <w:jc w:val="both"/>
        <w:rPr>
          <w:b/>
        </w:rPr>
      </w:pPr>
      <w:r w:rsidRPr="009A3A3F">
        <w:rPr>
          <w:b/>
        </w:rPr>
        <w:t xml:space="preserve">Критерии оценки за презентацию: </w:t>
      </w:r>
    </w:p>
    <w:p w14:paraId="55B58B92" w14:textId="77777777" w:rsidR="001B50A9" w:rsidRPr="009A3A3F" w:rsidRDefault="001B50A9" w:rsidP="001B50A9">
      <w:pPr>
        <w:jc w:val="both"/>
      </w:pPr>
      <w:r w:rsidRPr="009A3A3F">
        <w:t xml:space="preserve">- оценка «отлично» выставляется, если презентация соответствует заданной теме и полностью раскрывает </w:t>
      </w:r>
      <w:proofErr w:type="gramStart"/>
      <w:r w:rsidRPr="009A3A3F">
        <w:t>ее ,</w:t>
      </w:r>
      <w:proofErr w:type="gramEnd"/>
      <w:r w:rsidRPr="009A3A3F">
        <w:t xml:space="preserve"> выполнена в соответствии с основными требованиями; </w:t>
      </w:r>
    </w:p>
    <w:p w14:paraId="30B849D7" w14:textId="77777777" w:rsidR="001B50A9" w:rsidRPr="009A3A3F" w:rsidRDefault="001B50A9" w:rsidP="001B50A9">
      <w:pPr>
        <w:jc w:val="both"/>
      </w:pPr>
      <w:r w:rsidRPr="009A3A3F">
        <w:t>- оценка «хорошо» выставляется, если имеются отдельные недочеты,</w:t>
      </w:r>
    </w:p>
    <w:p w14:paraId="28F582DE" w14:textId="77777777" w:rsidR="001B50A9" w:rsidRPr="009A3A3F" w:rsidRDefault="001B50A9" w:rsidP="001B50A9">
      <w:pPr>
        <w:jc w:val="both"/>
      </w:pPr>
      <w:r w:rsidRPr="009A3A3F">
        <w:t xml:space="preserve">- оценка «удовлетворительно» выставляется, если тема презентации раскрыта не полностью; </w:t>
      </w:r>
    </w:p>
    <w:p w14:paraId="6DAA363E" w14:textId="2A68B74B" w:rsidR="001B50A9" w:rsidRPr="009A3A3F" w:rsidRDefault="001B50A9" w:rsidP="001B50A9">
      <w:r w:rsidRPr="009A3A3F">
        <w:t>- оценка «неудовлетворительно» выставляется, если тема презентации не раскрыта.</w:t>
      </w:r>
    </w:p>
    <w:p w14:paraId="4E6A2F7A" w14:textId="77777777" w:rsidR="00E97583" w:rsidRDefault="00E97583" w:rsidP="001B50A9">
      <w:pPr>
        <w:tabs>
          <w:tab w:val="left" w:pos="9360"/>
        </w:tabs>
        <w:jc w:val="both"/>
      </w:pPr>
    </w:p>
    <w:p w14:paraId="60934DB4" w14:textId="766D1FEF" w:rsidR="00E97583" w:rsidRDefault="00E97583" w:rsidP="00E97583">
      <w:pPr>
        <w:tabs>
          <w:tab w:val="left" w:pos="9360"/>
        </w:tabs>
        <w:jc w:val="both"/>
      </w:pPr>
      <w:r>
        <w:t>Темы:</w:t>
      </w:r>
    </w:p>
    <w:p w14:paraId="67182ABA" w14:textId="169F4029" w:rsidR="00E97583" w:rsidRDefault="00E97583" w:rsidP="00E97583">
      <w:pPr>
        <w:tabs>
          <w:tab w:val="left" w:pos="9360"/>
        </w:tabs>
        <w:jc w:val="both"/>
      </w:pPr>
      <w:r>
        <w:t xml:space="preserve">1) </w:t>
      </w:r>
      <w:r w:rsidRPr="00E97583">
        <w:t>Характеристика процессов обработки сырья, приготовления подготовки к реализации полуфабрикатов из них</w:t>
      </w:r>
      <w:r>
        <w:t xml:space="preserve"> </w:t>
      </w:r>
      <w:proofErr w:type="gramStart"/>
      <w:r>
        <w:t>( по</w:t>
      </w:r>
      <w:proofErr w:type="gramEnd"/>
      <w:r>
        <w:t xml:space="preserve"> индивидуальным заданиям).</w:t>
      </w:r>
    </w:p>
    <w:p w14:paraId="10CED14D" w14:textId="2E087C8F" w:rsidR="00E97583" w:rsidRDefault="00E97583" w:rsidP="00E97583">
      <w:pPr>
        <w:tabs>
          <w:tab w:val="left" w:pos="9360"/>
        </w:tabs>
        <w:jc w:val="both"/>
      </w:pPr>
      <w:r>
        <w:t>2)</w:t>
      </w:r>
      <w:r w:rsidRPr="00E97583">
        <w:t xml:space="preserve"> Организация и техническое оснащение работ по обработке овощей и грибов</w:t>
      </w:r>
      <w:r>
        <w:t xml:space="preserve"> </w:t>
      </w:r>
      <w:proofErr w:type="gramStart"/>
      <w:r w:rsidRPr="00E97583">
        <w:t>( по</w:t>
      </w:r>
      <w:proofErr w:type="gramEnd"/>
      <w:r w:rsidRPr="00E97583">
        <w:t xml:space="preserve"> индивидуальным заданиям)</w:t>
      </w:r>
      <w:r>
        <w:t>.</w:t>
      </w:r>
    </w:p>
    <w:p w14:paraId="337E8009" w14:textId="1BB6B963" w:rsidR="00E97583" w:rsidRDefault="00E97583" w:rsidP="00E97583">
      <w:pPr>
        <w:tabs>
          <w:tab w:val="left" w:pos="9360"/>
        </w:tabs>
        <w:jc w:val="both"/>
      </w:pPr>
      <w:r>
        <w:t xml:space="preserve">3) </w:t>
      </w:r>
      <w:r w:rsidRPr="00E97583">
        <w:t>Организация и техническое оснащение работ по обработке рыбы и нерыбного водного сырья, приготовлению полуфабрикатов из них</w:t>
      </w:r>
      <w:r>
        <w:t xml:space="preserve"> </w:t>
      </w:r>
      <w:proofErr w:type="gramStart"/>
      <w:r w:rsidRPr="00E97583">
        <w:t>( по</w:t>
      </w:r>
      <w:proofErr w:type="gramEnd"/>
      <w:r w:rsidRPr="00E97583">
        <w:t xml:space="preserve"> индивидуальным заданиям)</w:t>
      </w:r>
      <w:r>
        <w:t>.</w:t>
      </w:r>
    </w:p>
    <w:p w14:paraId="4BF2D2BF" w14:textId="74638EC3" w:rsidR="00BE4A40" w:rsidRDefault="00BE4A40" w:rsidP="00E97583">
      <w:pPr>
        <w:tabs>
          <w:tab w:val="left" w:pos="9360"/>
        </w:tabs>
        <w:jc w:val="both"/>
      </w:pPr>
      <w:r>
        <w:t xml:space="preserve">4) </w:t>
      </w:r>
      <w:r w:rsidRPr="00BE4A40">
        <w:t>Организация и техническое оснащение работ по обработке мясных продуктов, домашней птицы, дичи, кролика, приготовления полуфабрикатов из них</w:t>
      </w:r>
      <w:r>
        <w:t xml:space="preserve"> </w:t>
      </w:r>
      <w:proofErr w:type="gramStart"/>
      <w:r w:rsidRPr="00BE4A40">
        <w:t>( по</w:t>
      </w:r>
      <w:proofErr w:type="gramEnd"/>
      <w:r w:rsidRPr="00BE4A40">
        <w:t xml:space="preserve"> индивидуальным заданиям).</w:t>
      </w:r>
    </w:p>
    <w:p w14:paraId="35EFE02F" w14:textId="189DCA9A" w:rsidR="00E97583" w:rsidRPr="001B50A9" w:rsidRDefault="00E97583" w:rsidP="001B50A9">
      <w:pPr>
        <w:tabs>
          <w:tab w:val="left" w:pos="9360"/>
        </w:tabs>
        <w:jc w:val="both"/>
        <w:sectPr w:rsidR="00E97583" w:rsidRPr="001B50A9" w:rsidSect="0020134C">
          <w:footerReference w:type="default" r:id="rId9"/>
          <w:pgSz w:w="11906" w:h="16838"/>
          <w:pgMar w:top="1134" w:right="850" w:bottom="1134" w:left="1701" w:header="708" w:footer="708" w:gutter="0"/>
          <w:cols w:space="708"/>
          <w:docGrid w:linePitch="360"/>
        </w:sectPr>
      </w:pPr>
      <w:r>
        <w:t xml:space="preserve"> </w:t>
      </w:r>
    </w:p>
    <w:p w14:paraId="4E78480F" w14:textId="77777777" w:rsidR="00D767AF" w:rsidRP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14:paraId="7771513F" w14:textId="77777777" w:rsidR="006A6B3A" w:rsidRPr="006A6B3A" w:rsidRDefault="006A6B3A" w:rsidP="006A6B3A">
      <w:pPr>
        <w:ind w:firstLine="709"/>
        <w:contextualSpacing/>
        <w:jc w:val="both"/>
        <w:rPr>
          <w:color w:val="000000"/>
        </w:rPr>
      </w:pPr>
    </w:p>
    <w:p w14:paraId="5146CA02" w14:textId="77777777" w:rsidR="001B50A9" w:rsidRPr="001B50A9" w:rsidRDefault="001B50A9" w:rsidP="001B50A9">
      <w:pPr>
        <w:numPr>
          <w:ilvl w:val="0"/>
          <w:numId w:val="34"/>
        </w:numPr>
        <w:spacing w:before="120" w:after="120"/>
        <w:ind w:left="426"/>
        <w:contextualSpacing/>
        <w:rPr>
          <w:b/>
        </w:rPr>
      </w:pPr>
      <w:r w:rsidRPr="001B50A9">
        <w:t xml:space="preserve">ГОСТ 31984-2012 Услуги общественного питания. Общие </w:t>
      </w:r>
      <w:proofErr w:type="gramStart"/>
      <w:r w:rsidRPr="001B50A9">
        <w:t>требования.-</w:t>
      </w:r>
      <w:proofErr w:type="gramEnd"/>
      <w:r w:rsidRPr="001B50A9">
        <w:t xml:space="preserve"> Введ.  2015-01-01. </w:t>
      </w:r>
      <w:proofErr w:type="gramStart"/>
      <w:r w:rsidRPr="001B50A9">
        <w:t>-  М.</w:t>
      </w:r>
      <w:proofErr w:type="gramEnd"/>
      <w:r w:rsidRPr="001B50A9">
        <w:t>: Стандартинформ, 2014.-</w:t>
      </w:r>
      <w:r w:rsidRPr="001B50A9">
        <w:rPr>
          <w:lang w:val="en-US"/>
        </w:rPr>
        <w:t>III</w:t>
      </w:r>
      <w:r w:rsidRPr="001B50A9">
        <w:t>, 8 с.</w:t>
      </w:r>
    </w:p>
    <w:p w14:paraId="23C08CC3" w14:textId="77777777" w:rsidR="001B50A9" w:rsidRPr="001B50A9" w:rsidRDefault="001B50A9" w:rsidP="001B50A9">
      <w:pPr>
        <w:numPr>
          <w:ilvl w:val="0"/>
          <w:numId w:val="34"/>
        </w:numPr>
        <w:ind w:left="426"/>
        <w:jc w:val="both"/>
        <w:rPr>
          <w:rFonts w:eastAsia="MS Mincho"/>
          <w:iCs/>
        </w:rPr>
      </w:pPr>
      <w:r w:rsidRPr="001B50A9">
        <w:rPr>
          <w:rFonts w:eastAsia="MS Mincho"/>
          <w:iCs/>
        </w:rPr>
        <w:t xml:space="preserve">ГОСТ 30524-2013 Услуги общественного питания. Требования к персоналу. - Введ. 2016-01-01. </w:t>
      </w:r>
      <w:proofErr w:type="gramStart"/>
      <w:r w:rsidRPr="001B50A9">
        <w:rPr>
          <w:rFonts w:eastAsia="MS Mincho"/>
          <w:iCs/>
        </w:rPr>
        <w:t>-  М.</w:t>
      </w:r>
      <w:proofErr w:type="gramEnd"/>
      <w:r w:rsidRPr="001B50A9">
        <w:rPr>
          <w:rFonts w:eastAsia="MS Mincho"/>
          <w:iCs/>
        </w:rPr>
        <w:t>: Стандартинформ, 2014.-</w:t>
      </w:r>
      <w:r w:rsidRPr="001B50A9">
        <w:rPr>
          <w:rFonts w:eastAsia="MS Mincho"/>
          <w:iCs/>
          <w:lang w:val="en-US"/>
        </w:rPr>
        <w:t>III</w:t>
      </w:r>
      <w:r w:rsidRPr="001B50A9">
        <w:rPr>
          <w:rFonts w:eastAsia="MS Mincho"/>
          <w:iCs/>
        </w:rPr>
        <w:t>, 48 с.</w:t>
      </w:r>
    </w:p>
    <w:p w14:paraId="2CE4ED1B" w14:textId="77777777" w:rsidR="001B50A9" w:rsidRPr="001B50A9" w:rsidRDefault="001B50A9" w:rsidP="001B50A9">
      <w:pPr>
        <w:numPr>
          <w:ilvl w:val="0"/>
          <w:numId w:val="34"/>
        </w:numPr>
        <w:ind w:left="426"/>
        <w:jc w:val="both"/>
        <w:rPr>
          <w:rFonts w:eastAsia="MS Mincho"/>
          <w:iCs/>
        </w:rPr>
      </w:pPr>
      <w:r w:rsidRPr="001B50A9">
        <w:rPr>
          <w:rFonts w:eastAsia="MS Mincho"/>
          <w:iCs/>
        </w:rPr>
        <w:t xml:space="preserve">ГОСТ 31985-2013 Услуги общественного питания. Термины и </w:t>
      </w:r>
      <w:proofErr w:type="gramStart"/>
      <w:r w:rsidRPr="001B50A9">
        <w:rPr>
          <w:rFonts w:eastAsia="MS Mincho"/>
          <w:iCs/>
        </w:rPr>
        <w:t>определения.-</w:t>
      </w:r>
      <w:proofErr w:type="gramEnd"/>
      <w:r w:rsidRPr="001B50A9">
        <w:rPr>
          <w:rFonts w:eastAsia="MS Mincho"/>
          <w:iCs/>
        </w:rPr>
        <w:t xml:space="preserve"> Введ. 2015</w:t>
      </w:r>
      <w:proofErr w:type="gramStart"/>
      <w:r w:rsidRPr="001B50A9">
        <w:rPr>
          <w:rFonts w:eastAsia="MS Mincho"/>
          <w:iCs/>
        </w:rPr>
        <w:t>-  01</w:t>
      </w:r>
      <w:proofErr w:type="gramEnd"/>
      <w:r w:rsidRPr="001B50A9">
        <w:rPr>
          <w:rFonts w:eastAsia="MS Mincho"/>
          <w:iCs/>
        </w:rPr>
        <w:t>-01. -  М.: Стандартинформ, 2014.-</w:t>
      </w:r>
      <w:r w:rsidRPr="001B50A9">
        <w:rPr>
          <w:rFonts w:eastAsia="MS Mincho"/>
          <w:iCs/>
          <w:lang w:val="en-US"/>
        </w:rPr>
        <w:t>III</w:t>
      </w:r>
      <w:r w:rsidRPr="001B50A9">
        <w:rPr>
          <w:rFonts w:eastAsia="MS Mincho"/>
          <w:iCs/>
        </w:rPr>
        <w:t>, 10 с.</w:t>
      </w:r>
    </w:p>
    <w:p w14:paraId="6568FD99" w14:textId="77777777" w:rsidR="001B50A9" w:rsidRPr="001B50A9" w:rsidRDefault="001B50A9" w:rsidP="001B50A9">
      <w:pPr>
        <w:numPr>
          <w:ilvl w:val="0"/>
          <w:numId w:val="34"/>
        </w:numPr>
        <w:spacing w:before="120" w:after="120"/>
        <w:ind w:left="426"/>
        <w:contextualSpacing/>
        <w:jc w:val="both"/>
      </w:pPr>
      <w:r w:rsidRPr="001B50A9">
        <w:t>ГОСТ 30390-</w:t>
      </w:r>
      <w:proofErr w:type="gramStart"/>
      <w:r w:rsidRPr="001B50A9">
        <w:t>2013  Услуги</w:t>
      </w:r>
      <w:proofErr w:type="gramEnd"/>
      <w:r w:rsidRPr="001B50A9">
        <w:t xml:space="preserve"> общественного питания. Продукция общественного питания, реализуемая населению. Общие технические условия – Введ. 2016 – 01 – 01.- М.: Стандартинформ, 2014.- </w:t>
      </w:r>
      <w:r w:rsidRPr="001B50A9">
        <w:rPr>
          <w:lang w:val="en-US"/>
        </w:rPr>
        <w:t>III</w:t>
      </w:r>
      <w:r w:rsidRPr="001B50A9">
        <w:t>, 12 с.</w:t>
      </w:r>
    </w:p>
    <w:p w14:paraId="07D5B9CA" w14:textId="77777777" w:rsidR="001B50A9" w:rsidRPr="001B50A9" w:rsidRDefault="001B50A9" w:rsidP="001B50A9">
      <w:pPr>
        <w:numPr>
          <w:ilvl w:val="0"/>
          <w:numId w:val="34"/>
        </w:numPr>
        <w:ind w:left="426"/>
        <w:jc w:val="both"/>
        <w:rPr>
          <w:rFonts w:eastAsia="MS Mincho"/>
          <w:iCs/>
        </w:rPr>
      </w:pPr>
      <w:r w:rsidRPr="001B50A9">
        <w:rPr>
          <w:rFonts w:eastAsia="MS Mincho"/>
          <w:iCs/>
        </w:rPr>
        <w:t xml:space="preserve">ГОСТ 30389 - </w:t>
      </w:r>
      <w:proofErr w:type="gramStart"/>
      <w:r w:rsidRPr="001B50A9">
        <w:rPr>
          <w:rFonts w:eastAsia="MS Mincho"/>
          <w:iCs/>
        </w:rPr>
        <w:t>2013  Услуги</w:t>
      </w:r>
      <w:proofErr w:type="gramEnd"/>
      <w:r w:rsidRPr="001B50A9">
        <w:rPr>
          <w:rFonts w:eastAsia="MS Mincho"/>
          <w:iCs/>
        </w:rPr>
        <w:t xml:space="preserve"> общественного питания. Предприятия общественного питания. Классификация и общие требования – Введ. 2016 – 01 – 01. – М.: Стандартинформ, 2014.- </w:t>
      </w:r>
      <w:r w:rsidRPr="001B50A9">
        <w:rPr>
          <w:rFonts w:eastAsia="MS Mincho"/>
          <w:iCs/>
          <w:lang w:val="en-US"/>
        </w:rPr>
        <w:t>III</w:t>
      </w:r>
      <w:r w:rsidRPr="001B50A9">
        <w:rPr>
          <w:rFonts w:eastAsia="MS Mincho"/>
          <w:iCs/>
        </w:rPr>
        <w:t>, 12 с.</w:t>
      </w:r>
    </w:p>
    <w:p w14:paraId="2D4540BE" w14:textId="77777777" w:rsidR="001B50A9" w:rsidRPr="001B50A9" w:rsidRDefault="001B50A9" w:rsidP="001B50A9">
      <w:pPr>
        <w:numPr>
          <w:ilvl w:val="0"/>
          <w:numId w:val="34"/>
        </w:numPr>
        <w:ind w:left="426"/>
        <w:jc w:val="both"/>
        <w:rPr>
          <w:rFonts w:eastAsia="MS Mincho"/>
          <w:iCs/>
        </w:rPr>
      </w:pPr>
      <w:r w:rsidRPr="001B50A9">
        <w:rPr>
          <w:rFonts w:eastAsia="MS Mincho"/>
          <w:iCs/>
        </w:rPr>
        <w:t>ГОСТ 31986-</w:t>
      </w:r>
      <w:proofErr w:type="gramStart"/>
      <w:r w:rsidRPr="001B50A9">
        <w:rPr>
          <w:rFonts w:eastAsia="MS Mincho"/>
          <w:iCs/>
        </w:rPr>
        <w:t>2012  Услуги</w:t>
      </w:r>
      <w:proofErr w:type="gramEnd"/>
      <w:r w:rsidRPr="001B50A9">
        <w:rPr>
          <w:rFonts w:eastAsia="MS Mincho"/>
          <w:iCs/>
        </w:rPr>
        <w:t xml:space="preserve"> общественного питания. Метод органолептической оценки качества продукции общественного питания. – Введ. 2015 – 01 – 01. – М.: Стандартинформ, 2014. – </w:t>
      </w:r>
      <w:r w:rsidRPr="001B50A9">
        <w:rPr>
          <w:rFonts w:eastAsia="MS Mincho"/>
          <w:iCs/>
          <w:lang w:val="en-US"/>
        </w:rPr>
        <w:t>III</w:t>
      </w:r>
      <w:r w:rsidRPr="001B50A9">
        <w:rPr>
          <w:rFonts w:eastAsia="MS Mincho"/>
          <w:iCs/>
        </w:rPr>
        <w:t>, 11 с.</w:t>
      </w:r>
    </w:p>
    <w:p w14:paraId="54D18201" w14:textId="77777777" w:rsidR="001B50A9" w:rsidRPr="001B50A9" w:rsidRDefault="001B50A9" w:rsidP="001B50A9">
      <w:pPr>
        <w:numPr>
          <w:ilvl w:val="0"/>
          <w:numId w:val="34"/>
        </w:numPr>
        <w:ind w:left="426"/>
        <w:jc w:val="both"/>
        <w:rPr>
          <w:rFonts w:eastAsia="MS Mincho"/>
          <w:iCs/>
          <w:spacing w:val="-8"/>
        </w:rPr>
      </w:pPr>
      <w:r w:rsidRPr="001B50A9">
        <w:rPr>
          <w:rFonts w:eastAsia="MS Mincho"/>
          <w:iCs/>
        </w:rPr>
        <w:t>ГОСТ 31987-</w:t>
      </w:r>
      <w:proofErr w:type="gramStart"/>
      <w:r w:rsidRPr="001B50A9">
        <w:rPr>
          <w:rFonts w:eastAsia="MS Mincho"/>
          <w:iCs/>
        </w:rPr>
        <w:t>2012  Услуги</w:t>
      </w:r>
      <w:proofErr w:type="gramEnd"/>
      <w:r w:rsidRPr="001B50A9">
        <w:rPr>
          <w:rFonts w:eastAsia="MS Mincho"/>
          <w:iCs/>
        </w:rPr>
        <w:t xml:space="preserve"> общественного питания. Технологические документы на продукцию общественного питания. Общие требования к оформлению, построению и </w:t>
      </w:r>
      <w:proofErr w:type="gramStart"/>
      <w:r w:rsidRPr="001B50A9">
        <w:rPr>
          <w:rFonts w:eastAsia="MS Mincho"/>
          <w:iCs/>
        </w:rPr>
        <w:t>содержанию.-</w:t>
      </w:r>
      <w:proofErr w:type="gramEnd"/>
      <w:r w:rsidRPr="001B50A9">
        <w:rPr>
          <w:rFonts w:eastAsia="MS Mincho"/>
          <w:iCs/>
        </w:rPr>
        <w:t xml:space="preserve"> Введ. 2015 – 01 – 01. – М.: Стандартинформ, 2014.- </w:t>
      </w:r>
      <w:r w:rsidRPr="001B50A9">
        <w:rPr>
          <w:rFonts w:eastAsia="MS Mincho"/>
          <w:iCs/>
          <w:lang w:val="en-US"/>
        </w:rPr>
        <w:t>III</w:t>
      </w:r>
      <w:r w:rsidRPr="001B50A9">
        <w:rPr>
          <w:rFonts w:eastAsia="MS Mincho"/>
          <w:iCs/>
        </w:rPr>
        <w:t xml:space="preserve">, 16 с. </w:t>
      </w:r>
    </w:p>
    <w:p w14:paraId="0475370F" w14:textId="77777777" w:rsidR="001B50A9" w:rsidRPr="001B50A9" w:rsidRDefault="001B50A9" w:rsidP="001B50A9">
      <w:pPr>
        <w:numPr>
          <w:ilvl w:val="0"/>
          <w:numId w:val="34"/>
        </w:numPr>
        <w:ind w:left="425" w:hanging="357"/>
        <w:jc w:val="both"/>
        <w:rPr>
          <w:rFonts w:eastAsia="MS Mincho"/>
          <w:iCs/>
        </w:rPr>
      </w:pPr>
      <w:r w:rsidRPr="001B50A9">
        <w:rPr>
          <w:rFonts w:eastAsia="MS Mincho"/>
          <w:iCs/>
        </w:rPr>
        <w:t>ГОСТ 31988-</w:t>
      </w:r>
      <w:proofErr w:type="gramStart"/>
      <w:r w:rsidRPr="001B50A9">
        <w:rPr>
          <w:rFonts w:eastAsia="MS Mincho"/>
          <w:iCs/>
        </w:rPr>
        <w:t>2012  Услуги</w:t>
      </w:r>
      <w:proofErr w:type="gramEnd"/>
      <w:r w:rsidRPr="001B50A9">
        <w:rPr>
          <w:rFonts w:eastAsia="MS Mincho"/>
          <w:iCs/>
        </w:rPr>
        <w:t xml:space="preserve">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w:t>
      </w:r>
      <w:r w:rsidRPr="001B50A9">
        <w:rPr>
          <w:rFonts w:eastAsia="MS Mincho"/>
          <w:iCs/>
          <w:lang w:val="en-US"/>
        </w:rPr>
        <w:t>III</w:t>
      </w:r>
      <w:r w:rsidRPr="001B50A9">
        <w:rPr>
          <w:rFonts w:eastAsia="MS Mincho"/>
          <w:iCs/>
        </w:rPr>
        <w:t>, 10 с.</w:t>
      </w:r>
    </w:p>
    <w:p w14:paraId="1FCDF3FF" w14:textId="77777777" w:rsidR="001B50A9" w:rsidRPr="001B50A9" w:rsidRDefault="001B50A9" w:rsidP="001B50A9">
      <w:pPr>
        <w:numPr>
          <w:ilvl w:val="0"/>
          <w:numId w:val="34"/>
        </w:numPr>
        <w:spacing w:before="120" w:after="120"/>
        <w:ind w:left="425" w:hanging="357"/>
        <w:contextualSpacing/>
        <w:jc w:val="both"/>
      </w:pPr>
      <w:r w:rsidRPr="001B50A9">
        <w:rPr>
          <w:bCs/>
        </w:rPr>
        <w:t xml:space="preserve">Харченко Н.Э. Сборник рецептур блюд и кулинарных </w:t>
      </w:r>
      <w:proofErr w:type="gramStart"/>
      <w:r w:rsidRPr="001B50A9">
        <w:rPr>
          <w:bCs/>
        </w:rPr>
        <w:t>изделий:учеб</w:t>
      </w:r>
      <w:proofErr w:type="gramEnd"/>
      <w:r w:rsidRPr="001B50A9">
        <w:rPr>
          <w:bCs/>
        </w:rPr>
        <w:t>. Пособие, 2017</w:t>
      </w:r>
    </w:p>
    <w:p w14:paraId="3B16444B" w14:textId="77777777" w:rsidR="001B50A9" w:rsidRPr="001B50A9" w:rsidRDefault="001B50A9" w:rsidP="001B50A9">
      <w:pPr>
        <w:numPr>
          <w:ilvl w:val="0"/>
          <w:numId w:val="34"/>
        </w:numPr>
        <w:spacing w:before="120" w:after="120"/>
        <w:ind w:left="425" w:hanging="357"/>
        <w:contextualSpacing/>
        <w:jc w:val="both"/>
      </w:pPr>
      <w:r w:rsidRPr="001B50A9">
        <w:t>Володина М.В. Организация хранения и контроль запасов и сырья. – М.: ИЦ Академия, 2017. – 192 с.</w:t>
      </w:r>
    </w:p>
    <w:p w14:paraId="6046D619" w14:textId="77777777" w:rsidR="001B50A9" w:rsidRPr="001B50A9" w:rsidRDefault="001B50A9" w:rsidP="001B50A9">
      <w:pPr>
        <w:numPr>
          <w:ilvl w:val="0"/>
          <w:numId w:val="34"/>
        </w:numPr>
        <w:spacing w:before="120" w:after="120"/>
        <w:ind w:left="425" w:hanging="357"/>
        <w:contextualSpacing/>
        <w:jc w:val="both"/>
      </w:pPr>
      <w:r w:rsidRPr="001B50A9">
        <w:t xml:space="preserve">Ботов М.И.Тепловое и механическое оборудование предприятий торговли и общественного питания: учеб. пособие. - М.: ИЦ Академия, 2014    </w:t>
      </w:r>
      <w:proofErr w:type="gramStart"/>
      <w:r w:rsidRPr="001B50A9">
        <w:t xml:space="preserve">  .</w:t>
      </w:r>
      <w:proofErr w:type="gramEnd"/>
      <w:r w:rsidRPr="001B50A9">
        <w:t xml:space="preserve"> - 432 с. - (Профессиональное образование)."</w:t>
      </w:r>
    </w:p>
    <w:p w14:paraId="189069A8" w14:textId="77777777" w:rsidR="001B50A9" w:rsidRPr="001B50A9" w:rsidRDefault="001B50A9" w:rsidP="001B50A9">
      <w:pPr>
        <w:numPr>
          <w:ilvl w:val="0"/>
          <w:numId w:val="34"/>
        </w:numPr>
        <w:spacing w:before="120" w:after="120"/>
        <w:ind w:left="425" w:hanging="357"/>
        <w:contextualSpacing/>
        <w:jc w:val="both"/>
      </w:pPr>
      <w:r w:rsidRPr="001B50A9">
        <w:t>Дубцов Г.Г. Товароведение продовольственных товаров: учебник / Г.Г. Дубцов. - 5-е изд., стер. - М.: ИЦ Академия, 2014.</w:t>
      </w:r>
    </w:p>
    <w:p w14:paraId="77320D12" w14:textId="77777777" w:rsidR="001B50A9" w:rsidRPr="001B50A9" w:rsidRDefault="001B50A9" w:rsidP="001B50A9">
      <w:pPr>
        <w:numPr>
          <w:ilvl w:val="0"/>
          <w:numId w:val="34"/>
        </w:numPr>
        <w:spacing w:before="120" w:after="120"/>
        <w:ind w:left="425" w:hanging="357"/>
        <w:contextualSpacing/>
        <w:jc w:val="both"/>
      </w:pPr>
      <w:r w:rsidRPr="001B50A9">
        <w:t xml:space="preserve">Золин В.П.Технологическое оборудование предприятий общественного питания: учебник. - М.: ИЦ Академия, 2014     </w:t>
      </w:r>
    </w:p>
    <w:p w14:paraId="562C70D6" w14:textId="77777777" w:rsidR="001B50A9" w:rsidRPr="001B50A9" w:rsidRDefault="001B50A9" w:rsidP="001B50A9">
      <w:pPr>
        <w:numPr>
          <w:ilvl w:val="0"/>
          <w:numId w:val="34"/>
        </w:numPr>
        <w:spacing w:before="120" w:after="120"/>
        <w:ind w:left="425" w:hanging="357"/>
        <w:contextualSpacing/>
        <w:jc w:val="both"/>
      </w:pPr>
      <w:r w:rsidRPr="001B50A9">
        <w:t xml:space="preserve">Качурина Т.А. Приготовление блюд из </w:t>
      </w:r>
      <w:proofErr w:type="gramStart"/>
      <w:r w:rsidRPr="001B50A9">
        <w:t>рыбы .</w:t>
      </w:r>
      <w:proofErr w:type="gramEnd"/>
      <w:r w:rsidRPr="001B50A9">
        <w:t xml:space="preserve"> - М.: ИЦ Академия, 2013. - 160 с. - (Начальное профессиональное образование).</w:t>
      </w:r>
    </w:p>
    <w:p w14:paraId="01F1A0FB" w14:textId="77777777" w:rsidR="001B50A9" w:rsidRPr="001B50A9" w:rsidRDefault="001B50A9" w:rsidP="001B50A9">
      <w:pPr>
        <w:numPr>
          <w:ilvl w:val="0"/>
          <w:numId w:val="34"/>
        </w:numPr>
        <w:spacing w:before="120" w:after="120"/>
        <w:ind w:left="425" w:hanging="357"/>
        <w:contextualSpacing/>
        <w:jc w:val="both"/>
      </w:pPr>
      <w:r w:rsidRPr="001B50A9">
        <w:t>Ларионова Н.М.  Техническое оснащение организаций общественного питания и охрана труда: учебник. - М.: ИЦ Академия, 2015.</w:t>
      </w:r>
    </w:p>
    <w:p w14:paraId="2DB96B7E" w14:textId="77777777" w:rsidR="001B50A9" w:rsidRPr="001B50A9" w:rsidRDefault="001B50A9" w:rsidP="001B50A9">
      <w:pPr>
        <w:numPr>
          <w:ilvl w:val="0"/>
          <w:numId w:val="34"/>
        </w:numPr>
        <w:spacing w:before="120" w:after="120"/>
        <w:ind w:left="425" w:hanging="357"/>
        <w:jc w:val="both"/>
      </w:pPr>
      <w:r w:rsidRPr="001B50A9">
        <w:t xml:space="preserve">Лутошкина Г.Г. Техническое оснащение и организация рабочего места: </w:t>
      </w:r>
      <w:proofErr w:type="gramStart"/>
      <w:r w:rsidRPr="001B50A9">
        <w:t>учеб.для</w:t>
      </w:r>
      <w:proofErr w:type="gramEnd"/>
      <w:r w:rsidRPr="001B50A9">
        <w:t xml:space="preserve"> учащихся учреждений сред.проф.образования / Г.Г. Лутошкина, Ж.С. Анохина. – 1-е изд. – </w:t>
      </w:r>
      <w:proofErr w:type="gramStart"/>
      <w:r w:rsidRPr="001B50A9">
        <w:t>М. :</w:t>
      </w:r>
      <w:proofErr w:type="gramEnd"/>
      <w:r w:rsidRPr="001B50A9">
        <w:t xml:space="preserve"> Издательский центр «Академия», 2016. – 240 с.</w:t>
      </w:r>
    </w:p>
    <w:p w14:paraId="3D5D7DFE" w14:textId="77777777" w:rsidR="001B50A9" w:rsidRPr="001B50A9" w:rsidRDefault="001B50A9" w:rsidP="001B50A9">
      <w:pPr>
        <w:numPr>
          <w:ilvl w:val="0"/>
          <w:numId w:val="34"/>
        </w:numPr>
        <w:spacing w:before="120" w:after="120"/>
        <w:ind w:left="425" w:hanging="357"/>
        <w:contextualSpacing/>
        <w:jc w:val="both"/>
      </w:pPr>
      <w:r w:rsidRPr="001B50A9">
        <w:t>Лутошкина Г.Г. Гигиена и санитария общественного питания: учеб. пособие. - М.: ИЦ Академия, 2014. - 64 с. - (Повар, кондитер)."</w:t>
      </w:r>
    </w:p>
    <w:p w14:paraId="46B7531D" w14:textId="77777777" w:rsidR="001B50A9" w:rsidRPr="001B50A9" w:rsidRDefault="001B50A9" w:rsidP="001B50A9">
      <w:pPr>
        <w:numPr>
          <w:ilvl w:val="0"/>
          <w:numId w:val="34"/>
        </w:numPr>
        <w:spacing w:before="120" w:after="120"/>
        <w:ind w:left="425" w:hanging="357"/>
        <w:jc w:val="both"/>
      </w:pPr>
      <w:r w:rsidRPr="001B50A9">
        <w:t>Лутошкина Г.Г. Основы физиологии питания: учеб. пособие. - М.: ИЦ Академия, 2014. - 64 с. - (Повар, кондитер)."</w:t>
      </w:r>
    </w:p>
    <w:p w14:paraId="01FC5136" w14:textId="77777777" w:rsidR="001B50A9" w:rsidRPr="001B50A9" w:rsidRDefault="001B50A9" w:rsidP="001B50A9">
      <w:pPr>
        <w:numPr>
          <w:ilvl w:val="0"/>
          <w:numId w:val="34"/>
        </w:numPr>
        <w:ind w:left="425" w:hanging="357"/>
        <w:jc w:val="both"/>
      </w:pPr>
      <w:r w:rsidRPr="001B50A9">
        <w:t xml:space="preserve">Матюхина, З. П. Товароведение пищевых продуктов: Учебник /З. </w:t>
      </w:r>
      <w:proofErr w:type="gramStart"/>
      <w:r w:rsidRPr="001B50A9">
        <w:t>П.Матюхина.-</w:t>
      </w:r>
      <w:proofErr w:type="gramEnd"/>
      <w:r w:rsidRPr="001B50A9">
        <w:t xml:space="preserve"> М.: Академия, 2016.  - 336 с.</w:t>
      </w:r>
    </w:p>
    <w:p w14:paraId="47C437A5" w14:textId="77777777" w:rsidR="001B50A9" w:rsidRPr="001B50A9" w:rsidRDefault="001B50A9" w:rsidP="001B50A9">
      <w:pPr>
        <w:numPr>
          <w:ilvl w:val="0"/>
          <w:numId w:val="34"/>
        </w:numPr>
        <w:spacing w:before="120" w:after="120"/>
        <w:ind w:left="425" w:hanging="357"/>
        <w:contextualSpacing/>
        <w:jc w:val="both"/>
      </w:pPr>
      <w:r w:rsidRPr="001B50A9">
        <w:rPr>
          <w:bCs/>
        </w:rPr>
        <w:t>Профессиональные стандарты индустрии питания. Т.1 / Федерация Рестораторов и Отельеров. -  М.: Ресторанные ведомости, 2013. – 512 с.</w:t>
      </w:r>
    </w:p>
    <w:p w14:paraId="4D97832B" w14:textId="77777777" w:rsidR="001B50A9" w:rsidRPr="001B50A9" w:rsidRDefault="001B50A9" w:rsidP="001B50A9">
      <w:pPr>
        <w:numPr>
          <w:ilvl w:val="0"/>
          <w:numId w:val="34"/>
        </w:numPr>
        <w:spacing w:before="120" w:after="120"/>
        <w:ind w:left="425" w:hanging="357"/>
        <w:contextualSpacing/>
        <w:jc w:val="both"/>
      </w:pPr>
      <w:r w:rsidRPr="001B50A9">
        <w:rPr>
          <w:bCs/>
        </w:rPr>
        <w:t xml:space="preserve">Самородова И.П. Организация и ведение процессов приготовления и подготовки к реализации полуфабрикатов для блюд, кулинарных изделий сложного ассортимента: </w:t>
      </w:r>
      <w:r w:rsidRPr="001B50A9">
        <w:rPr>
          <w:bCs/>
        </w:rPr>
        <w:lastRenderedPageBreak/>
        <w:t>учебник для студ. учреждений сред. проф. образования / И.П. Самородова. – 2-е изд., стер. – М.: Издательский центр «Академия», 2018. – 192 с.</w:t>
      </w:r>
    </w:p>
    <w:p w14:paraId="488FEB60" w14:textId="77777777" w:rsidR="001B50A9" w:rsidRPr="001B50A9" w:rsidRDefault="001B50A9" w:rsidP="001B50A9">
      <w:pPr>
        <w:numPr>
          <w:ilvl w:val="0"/>
          <w:numId w:val="34"/>
        </w:numPr>
        <w:spacing w:before="120" w:after="120"/>
        <w:ind w:left="425" w:hanging="357"/>
        <w:contextualSpacing/>
        <w:jc w:val="both"/>
      </w:pPr>
      <w:r w:rsidRPr="001B50A9">
        <w:t xml:space="preserve">Самородова И.П. Приготовление блюд из мяса и домашней </w:t>
      </w:r>
      <w:proofErr w:type="gramStart"/>
      <w:r w:rsidRPr="001B50A9">
        <w:t>птицы :</w:t>
      </w:r>
      <w:proofErr w:type="gramEnd"/>
      <w:r w:rsidRPr="001B50A9">
        <w:t xml:space="preserve"> </w:t>
      </w:r>
      <w:r w:rsidRPr="001B50A9">
        <w:rPr>
          <w:bCs/>
        </w:rPr>
        <w:t xml:space="preserve">учебник для студ. среднего проф. образования / И.П. Самородова. – </w:t>
      </w:r>
      <w:proofErr w:type="gramStart"/>
      <w:r w:rsidRPr="001B50A9">
        <w:rPr>
          <w:bCs/>
        </w:rPr>
        <w:t>М. :</w:t>
      </w:r>
      <w:proofErr w:type="gramEnd"/>
      <w:r w:rsidRPr="001B50A9">
        <w:rPr>
          <w:bCs/>
        </w:rPr>
        <w:t xml:space="preserve"> Издательский центр «Академия», 2014.- 128 с.</w:t>
      </w:r>
    </w:p>
    <w:p w14:paraId="5445AB26" w14:textId="77777777" w:rsidR="001B50A9" w:rsidRPr="001B50A9" w:rsidRDefault="001B50A9" w:rsidP="001B50A9">
      <w:pPr>
        <w:numPr>
          <w:ilvl w:val="0"/>
          <w:numId w:val="34"/>
        </w:numPr>
        <w:spacing w:before="120" w:after="120"/>
        <w:ind w:left="425" w:hanging="357"/>
        <w:contextualSpacing/>
        <w:jc w:val="both"/>
      </w:pPr>
      <w:r w:rsidRPr="001B50A9">
        <w:rPr>
          <w:bCs/>
        </w:rPr>
        <w:t xml:space="preserve">Соколова Е.И. Приготовление блюд из овощей и </w:t>
      </w:r>
      <w:proofErr w:type="gramStart"/>
      <w:r w:rsidRPr="001B50A9">
        <w:rPr>
          <w:bCs/>
        </w:rPr>
        <w:t>грибов :</w:t>
      </w:r>
      <w:proofErr w:type="gramEnd"/>
      <w:r w:rsidRPr="001B50A9">
        <w:rPr>
          <w:bCs/>
        </w:rPr>
        <w:t xml:space="preserve"> учебник для студ. среднего проф. образования / Е.И. Соколова. – </w:t>
      </w:r>
      <w:proofErr w:type="gramStart"/>
      <w:r w:rsidRPr="001B50A9">
        <w:rPr>
          <w:bCs/>
        </w:rPr>
        <w:t>М. :</w:t>
      </w:r>
      <w:proofErr w:type="gramEnd"/>
      <w:r w:rsidRPr="001B50A9">
        <w:rPr>
          <w:bCs/>
        </w:rPr>
        <w:t xml:space="preserve"> Издательский центр «Академия», 2014.- 282 с.</w:t>
      </w:r>
    </w:p>
    <w:p w14:paraId="0FC3B284" w14:textId="77777777" w:rsidR="001B50A9" w:rsidRPr="001B50A9" w:rsidRDefault="001B50A9" w:rsidP="001B50A9">
      <w:pPr>
        <w:numPr>
          <w:ilvl w:val="0"/>
          <w:numId w:val="34"/>
        </w:numPr>
        <w:spacing w:before="120" w:after="120"/>
        <w:ind w:left="425" w:hanging="357"/>
        <w:jc w:val="both"/>
      </w:pPr>
      <w:r w:rsidRPr="001B50A9">
        <w:t xml:space="preserve">Шильман Л.З.Технология кулинарной продукции: учеб. пособие.  - М.: ИЦ Академия, 2016     </w:t>
      </w:r>
    </w:p>
    <w:p w14:paraId="61A42008" w14:textId="77777777" w:rsidR="001B50A9" w:rsidRPr="001B50A9" w:rsidRDefault="001B50A9" w:rsidP="001B50A9">
      <w:pPr>
        <w:ind w:left="1134"/>
        <w:jc w:val="both"/>
      </w:pPr>
    </w:p>
    <w:p w14:paraId="706DC7F1" w14:textId="77777777" w:rsidR="001B50A9" w:rsidRPr="001B50A9" w:rsidRDefault="001B50A9" w:rsidP="001B50A9">
      <w:pPr>
        <w:numPr>
          <w:ilvl w:val="2"/>
          <w:numId w:val="35"/>
        </w:numPr>
        <w:jc w:val="both"/>
        <w:rPr>
          <w:b/>
        </w:rPr>
      </w:pPr>
      <w:r w:rsidRPr="001B50A9">
        <w:rPr>
          <w:b/>
        </w:rPr>
        <w:t>Электронные издания:</w:t>
      </w:r>
    </w:p>
    <w:p w14:paraId="3E9C5E1D" w14:textId="77777777" w:rsidR="001B50A9" w:rsidRPr="001B50A9" w:rsidRDefault="001B50A9" w:rsidP="001B50A9">
      <w:pPr>
        <w:ind w:left="1854"/>
        <w:jc w:val="both"/>
        <w:rPr>
          <w:b/>
        </w:rPr>
      </w:pPr>
    </w:p>
    <w:p w14:paraId="0FD3583A" w14:textId="77777777" w:rsidR="001B50A9" w:rsidRPr="001B50A9" w:rsidRDefault="001B50A9" w:rsidP="001B50A9">
      <w:pPr>
        <w:numPr>
          <w:ilvl w:val="0"/>
          <w:numId w:val="33"/>
        </w:numPr>
        <w:ind w:left="426"/>
        <w:jc w:val="both"/>
      </w:pPr>
      <w:r w:rsidRPr="001B50A9">
        <w:t xml:space="preserve">Российская Федерация. Законы.  О качестве и безопасности пищевых продуктов [Электронный ресурс]: федер. закон: [принят Гос. </w:t>
      </w:r>
      <w:proofErr w:type="gramStart"/>
      <w:r w:rsidRPr="001B50A9">
        <w:t>Думой  1</w:t>
      </w:r>
      <w:proofErr w:type="gramEnd"/>
      <w:r w:rsidRPr="001B50A9">
        <w:t xml:space="preserve"> дек.1999 г.: одобр. Советом Федерации 23 дек. 1999 г.: в ред. на 13.07.2015г. № 213-ФЗ].</w:t>
      </w:r>
    </w:p>
    <w:p w14:paraId="39EC6CCE" w14:textId="77777777" w:rsidR="001B50A9" w:rsidRPr="001B50A9" w:rsidRDefault="001B50A9" w:rsidP="001B50A9">
      <w:pPr>
        <w:numPr>
          <w:ilvl w:val="0"/>
          <w:numId w:val="33"/>
        </w:numPr>
        <w:ind w:left="426"/>
        <w:jc w:val="both"/>
      </w:pPr>
      <w:r w:rsidRPr="001B50A9">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3E16FC78" w14:textId="77777777" w:rsidR="001B50A9" w:rsidRPr="001B50A9" w:rsidRDefault="001B50A9" w:rsidP="001B50A9">
      <w:pPr>
        <w:numPr>
          <w:ilvl w:val="0"/>
          <w:numId w:val="33"/>
        </w:numPr>
        <w:ind w:left="426"/>
        <w:jc w:val="both"/>
      </w:pPr>
      <w:proofErr w:type="gramStart"/>
      <w:r w:rsidRPr="001B50A9">
        <w:t>СанПиН  2.3.2.</w:t>
      </w:r>
      <w:proofErr w:type="gramEnd"/>
      <w:r w:rsidRPr="001B50A9">
        <w:t xml:space="preserve">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12E05513" w14:textId="77777777" w:rsidR="001B50A9" w:rsidRPr="001B50A9" w:rsidRDefault="001B50A9" w:rsidP="001B50A9">
      <w:pPr>
        <w:numPr>
          <w:ilvl w:val="0"/>
          <w:numId w:val="33"/>
        </w:numPr>
        <w:ind w:left="426"/>
        <w:jc w:val="both"/>
      </w:pPr>
      <w:r w:rsidRPr="001B50A9">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10" w:history="1">
        <w:r w:rsidRPr="001B50A9">
          <w:rPr>
            <w:color w:val="0000FF"/>
            <w:u w:val="single"/>
          </w:rPr>
          <w:t>http://www.fabrikabiz.ru/1002/4/0.php-show_art=2758</w:t>
        </w:r>
      </w:hyperlink>
      <w:r w:rsidRPr="001B50A9">
        <w:t>.</w:t>
      </w:r>
    </w:p>
    <w:p w14:paraId="432C6656" w14:textId="77777777" w:rsidR="001B50A9" w:rsidRPr="001B50A9" w:rsidRDefault="001B50A9" w:rsidP="001B50A9">
      <w:pPr>
        <w:numPr>
          <w:ilvl w:val="0"/>
          <w:numId w:val="33"/>
        </w:numPr>
        <w:ind w:left="426"/>
        <w:jc w:val="both"/>
      </w:pPr>
      <w:r w:rsidRPr="001B50A9">
        <w:t>СанПиН 2.3.2.1078-</w:t>
      </w:r>
      <w:proofErr w:type="gramStart"/>
      <w:r w:rsidRPr="001B50A9">
        <w:t>01  Гигиенические</w:t>
      </w:r>
      <w:proofErr w:type="gramEnd"/>
      <w:r w:rsidRPr="001B50A9">
        <w:t xml:space="preserve">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p>
    <w:p w14:paraId="195EC012" w14:textId="77777777" w:rsidR="001B50A9" w:rsidRPr="001B50A9" w:rsidRDefault="001B50A9" w:rsidP="001B50A9">
      <w:pPr>
        <w:numPr>
          <w:ilvl w:val="0"/>
          <w:numId w:val="33"/>
        </w:numPr>
        <w:ind w:left="426"/>
        <w:jc w:val="both"/>
      </w:pPr>
      <w:r w:rsidRPr="001B50A9">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hyperlink r:id="rId11" w:history="1">
        <w:r w:rsidRPr="001B50A9">
          <w:rPr>
            <w:color w:val="0000FF"/>
            <w:u w:val="single"/>
          </w:rPr>
          <w:t>http://pravo.gov.ru/proxy/ips/?docbody=&amp;nd=102063865&amp;rdk=&amp;backlink=1</w:t>
        </w:r>
      </w:hyperlink>
    </w:p>
    <w:p w14:paraId="62FB294F" w14:textId="77777777" w:rsidR="001B50A9" w:rsidRPr="001B50A9" w:rsidRDefault="001B50A9" w:rsidP="001B50A9">
      <w:pPr>
        <w:numPr>
          <w:ilvl w:val="2"/>
          <w:numId w:val="35"/>
        </w:numPr>
        <w:spacing w:before="120" w:after="120"/>
        <w:rPr>
          <w:b/>
          <w:bCs/>
        </w:rPr>
      </w:pPr>
      <w:r w:rsidRPr="001B50A9">
        <w:rPr>
          <w:b/>
          <w:bCs/>
        </w:rPr>
        <w:t>Дополнительные источники:</w:t>
      </w:r>
    </w:p>
    <w:p w14:paraId="586CB36F" w14:textId="77777777" w:rsidR="001B50A9" w:rsidRPr="001B50A9" w:rsidRDefault="001B50A9" w:rsidP="001B50A9">
      <w:pPr>
        <w:numPr>
          <w:ilvl w:val="0"/>
          <w:numId w:val="32"/>
        </w:numPr>
        <w:spacing w:before="100" w:beforeAutospacing="1"/>
        <w:ind w:left="426" w:hanging="425"/>
        <w:contextualSpacing/>
        <w:jc w:val="both"/>
      </w:pPr>
      <w:r w:rsidRPr="001B50A9">
        <w:rPr>
          <w:bCs/>
          <w:lang w:val="en-US"/>
        </w:rPr>
        <w:t>CHEFART</w:t>
      </w:r>
      <w:r w:rsidRPr="001B50A9">
        <w:rPr>
          <w:bCs/>
        </w:rPr>
        <w:t>. Коллекция лучших рецептов</w:t>
      </w:r>
      <w:proofErr w:type="gramStart"/>
      <w:r w:rsidRPr="001B50A9">
        <w:rPr>
          <w:bCs/>
        </w:rPr>
        <w:t>/[</w:t>
      </w:r>
      <w:proofErr w:type="gramEnd"/>
      <w:r w:rsidRPr="001B50A9">
        <w:rPr>
          <w:bCs/>
        </w:rPr>
        <w:t>сост. Федотова Илона Юрьевна]. – М.: ООО «Издательский дом «Ресторанные ведомости», 2016 - 320 с.: ил.</w:t>
      </w:r>
    </w:p>
    <w:p w14:paraId="5D2C8D34" w14:textId="77777777" w:rsidR="006A6B3A" w:rsidRPr="006A6B3A" w:rsidRDefault="006A6B3A" w:rsidP="006A6B3A">
      <w:pPr>
        <w:ind w:firstLine="709"/>
        <w:contextualSpacing/>
        <w:jc w:val="both"/>
        <w:rPr>
          <w:color w:val="000000"/>
        </w:rPr>
      </w:pPr>
    </w:p>
    <w:p w14:paraId="1131E29A" w14:textId="77777777" w:rsidR="006A6B3A" w:rsidRPr="006A6B3A" w:rsidRDefault="006A6B3A" w:rsidP="006A6B3A">
      <w:pPr>
        <w:ind w:firstLine="709"/>
        <w:contextualSpacing/>
        <w:jc w:val="both"/>
        <w:rPr>
          <w:color w:val="000000"/>
        </w:rPr>
      </w:pPr>
    </w:p>
    <w:p w14:paraId="41CEF833" w14:textId="77777777" w:rsidR="006A6B3A" w:rsidRPr="006A6B3A" w:rsidRDefault="006A6B3A" w:rsidP="006A6B3A">
      <w:pPr>
        <w:ind w:firstLine="709"/>
        <w:contextualSpacing/>
        <w:jc w:val="both"/>
        <w:rPr>
          <w:color w:val="000000"/>
        </w:rPr>
      </w:pPr>
    </w:p>
    <w:p w14:paraId="3C149697" w14:textId="77777777" w:rsidR="006A6B3A" w:rsidRPr="006A6B3A" w:rsidRDefault="006A6B3A" w:rsidP="006A6B3A">
      <w:pPr>
        <w:ind w:firstLine="709"/>
        <w:contextualSpacing/>
        <w:jc w:val="both"/>
        <w:rPr>
          <w:color w:val="000000"/>
        </w:rPr>
      </w:pPr>
    </w:p>
    <w:p w14:paraId="7CE2056E" w14:textId="77777777" w:rsidR="006A6B3A" w:rsidRPr="006A6B3A" w:rsidRDefault="006A6B3A" w:rsidP="006A6B3A">
      <w:pPr>
        <w:ind w:firstLine="709"/>
        <w:contextualSpacing/>
        <w:jc w:val="both"/>
        <w:rPr>
          <w:color w:val="000000"/>
        </w:rPr>
      </w:pPr>
    </w:p>
    <w:p w14:paraId="05F7405B" w14:textId="77777777" w:rsidR="006A6B3A" w:rsidRPr="006A6B3A" w:rsidRDefault="006A6B3A" w:rsidP="006A6B3A">
      <w:pPr>
        <w:ind w:firstLine="709"/>
        <w:contextualSpacing/>
        <w:jc w:val="both"/>
        <w:rPr>
          <w:color w:val="000000"/>
        </w:rPr>
      </w:pPr>
    </w:p>
    <w:p w14:paraId="796C8C0B" w14:textId="77777777" w:rsidR="006A6B3A" w:rsidRPr="006A6B3A" w:rsidRDefault="006A6B3A" w:rsidP="006A6B3A">
      <w:pPr>
        <w:ind w:firstLine="709"/>
        <w:contextualSpacing/>
        <w:jc w:val="both"/>
        <w:rPr>
          <w:color w:val="000000"/>
        </w:rPr>
      </w:pPr>
    </w:p>
    <w:p w14:paraId="5445698C" w14:textId="77777777" w:rsidR="006A6B3A" w:rsidRPr="006A6B3A" w:rsidRDefault="006A6B3A" w:rsidP="006A6B3A">
      <w:pPr>
        <w:ind w:firstLine="709"/>
        <w:contextualSpacing/>
        <w:jc w:val="both"/>
        <w:rPr>
          <w:color w:val="000000"/>
        </w:rPr>
      </w:pPr>
    </w:p>
    <w:p w14:paraId="05EEFAE7" w14:textId="77777777" w:rsidR="006A6B3A" w:rsidRPr="006A6B3A" w:rsidRDefault="006A6B3A" w:rsidP="006A6B3A">
      <w:pPr>
        <w:ind w:firstLine="709"/>
        <w:contextualSpacing/>
        <w:jc w:val="both"/>
        <w:rPr>
          <w:color w:val="000000"/>
        </w:rPr>
      </w:pPr>
    </w:p>
    <w:p w14:paraId="3C1C17A1" w14:textId="77777777" w:rsidR="006A6B3A" w:rsidRPr="006A6B3A" w:rsidRDefault="006A6B3A" w:rsidP="001B50A9">
      <w:pPr>
        <w:contextualSpacing/>
        <w:jc w:val="both"/>
        <w:rPr>
          <w:color w:val="000000"/>
        </w:rPr>
      </w:pPr>
    </w:p>
    <w:p w14:paraId="1CC35FAB" w14:textId="77777777" w:rsidR="006A6B3A" w:rsidRPr="006A6B3A" w:rsidRDefault="006A6B3A" w:rsidP="006A6B3A">
      <w:pPr>
        <w:ind w:firstLine="709"/>
        <w:contextualSpacing/>
        <w:jc w:val="both"/>
        <w:rPr>
          <w:color w:val="000000"/>
        </w:rPr>
      </w:pPr>
    </w:p>
    <w:sectPr w:rsidR="006A6B3A" w:rsidRPr="006A6B3A" w:rsidSect="0020134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50B0" w14:textId="77777777" w:rsidR="00873997" w:rsidRDefault="00873997">
      <w:r>
        <w:separator/>
      </w:r>
    </w:p>
  </w:endnote>
  <w:endnote w:type="continuationSeparator" w:id="0">
    <w:p w14:paraId="6641184C" w14:textId="77777777" w:rsidR="00873997" w:rsidRDefault="0087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7396"/>
      <w:docPartObj>
        <w:docPartGallery w:val="Page Numbers (Bottom of Page)"/>
        <w:docPartUnique/>
      </w:docPartObj>
    </w:sdtPr>
    <w:sdtEndPr/>
    <w:sdtContent>
      <w:p w14:paraId="4D8E7A46" w14:textId="77777777" w:rsidR="00873997" w:rsidRDefault="00873997">
        <w:pPr>
          <w:pStyle w:val="ab"/>
          <w:jc w:val="right"/>
        </w:pPr>
        <w:r>
          <w:fldChar w:fldCharType="begin"/>
        </w:r>
        <w:r>
          <w:instrText>PAGE   \* MERGEFORMAT</w:instrText>
        </w:r>
        <w:r>
          <w:fldChar w:fldCharType="separate"/>
        </w:r>
        <w:r w:rsidR="003B1D38">
          <w:rPr>
            <w:noProof/>
          </w:rPr>
          <w:t>11</w:t>
        </w:r>
        <w:r>
          <w:fldChar w:fldCharType="end"/>
        </w:r>
      </w:p>
    </w:sdtContent>
  </w:sdt>
  <w:p w14:paraId="6DF5B21C" w14:textId="77777777" w:rsidR="00873997" w:rsidRDefault="008739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427" w14:textId="77777777" w:rsidR="00873997" w:rsidRDefault="00873997"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D4369E0" w14:textId="77777777" w:rsidR="00873997" w:rsidRDefault="00873997" w:rsidP="006A6B3A">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3859" w14:textId="77777777" w:rsidR="00873997" w:rsidRDefault="00873997"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B1D38">
      <w:rPr>
        <w:rStyle w:val="af"/>
        <w:noProof/>
      </w:rPr>
      <w:t>13</w:t>
    </w:r>
    <w:r>
      <w:rPr>
        <w:rStyle w:val="af"/>
      </w:rPr>
      <w:fldChar w:fldCharType="end"/>
    </w:r>
  </w:p>
  <w:p w14:paraId="2C7B6E5C" w14:textId="77777777" w:rsidR="00873997" w:rsidRDefault="00873997" w:rsidP="006A6B3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C23A" w14:textId="77777777" w:rsidR="00873997" w:rsidRDefault="00873997">
      <w:r>
        <w:separator/>
      </w:r>
    </w:p>
  </w:footnote>
  <w:footnote w:type="continuationSeparator" w:id="0">
    <w:p w14:paraId="4B13B4DC" w14:textId="77777777" w:rsidR="00873997" w:rsidRDefault="0087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15:restartNumberingAfterBreak="0">
    <w:nsid w:val="09EE2DBC"/>
    <w:multiLevelType w:val="hybridMultilevel"/>
    <w:tmpl w:val="D488F584"/>
    <w:lvl w:ilvl="0" w:tplc="802E0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2"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3"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5"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7"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802317C"/>
    <w:multiLevelType w:val="multilevel"/>
    <w:tmpl w:val="4D726AFC"/>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F0772BD"/>
    <w:multiLevelType w:val="hybridMultilevel"/>
    <w:tmpl w:val="EC6A4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FF3952"/>
    <w:multiLevelType w:val="hybridMultilevel"/>
    <w:tmpl w:val="88C6A1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2" w15:restartNumberingAfterBreak="0">
    <w:nsid w:val="5F660607"/>
    <w:multiLevelType w:val="hybridMultilevel"/>
    <w:tmpl w:val="1BB0B8E2"/>
    <w:lvl w:ilvl="0" w:tplc="4F2261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6" w15:restartNumberingAfterBreak="0">
    <w:nsid w:val="6DDF5744"/>
    <w:multiLevelType w:val="hybridMultilevel"/>
    <w:tmpl w:val="3008FCA2"/>
    <w:lvl w:ilvl="0" w:tplc="7026F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509211A"/>
    <w:multiLevelType w:val="hybridMultilevel"/>
    <w:tmpl w:val="04860508"/>
    <w:lvl w:ilvl="0" w:tplc="7026F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C368E"/>
    <w:multiLevelType w:val="hybridMultilevel"/>
    <w:tmpl w:val="CB1207A6"/>
    <w:lvl w:ilvl="0" w:tplc="8456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2435277">
    <w:abstractNumId w:val="4"/>
  </w:num>
  <w:num w:numId="2" w16cid:durableId="2100365045">
    <w:abstractNumId w:val="24"/>
  </w:num>
  <w:num w:numId="3" w16cid:durableId="834614091">
    <w:abstractNumId w:val="16"/>
  </w:num>
  <w:num w:numId="4" w16cid:durableId="1118991299">
    <w:abstractNumId w:val="21"/>
  </w:num>
  <w:num w:numId="5" w16cid:durableId="381254394">
    <w:abstractNumId w:val="14"/>
    <w:lvlOverride w:ilvl="0">
      <w:startOverride w:val="1"/>
    </w:lvlOverride>
  </w:num>
  <w:num w:numId="6" w16cid:durableId="302197184">
    <w:abstractNumId w:val="15"/>
  </w:num>
  <w:num w:numId="7" w16cid:durableId="1821341644">
    <w:abstractNumId w:val="6"/>
  </w:num>
  <w:num w:numId="8" w16cid:durableId="566841740">
    <w:abstractNumId w:val="3"/>
  </w:num>
  <w:num w:numId="9" w16cid:durableId="272173250">
    <w:abstractNumId w:val="8"/>
  </w:num>
  <w:num w:numId="10" w16cid:durableId="1555389282">
    <w:abstractNumId w:val="5"/>
  </w:num>
  <w:num w:numId="11" w16cid:durableId="408819193">
    <w:abstractNumId w:val="25"/>
  </w:num>
  <w:num w:numId="12" w16cid:durableId="2051414213">
    <w:abstractNumId w:val="0"/>
  </w:num>
  <w:num w:numId="13" w16cid:durableId="1692798977">
    <w:abstractNumId w:val="11"/>
  </w:num>
  <w:num w:numId="14" w16cid:durableId="1835031520">
    <w:abstractNumId w:val="30"/>
  </w:num>
  <w:num w:numId="15" w16cid:durableId="1725180943">
    <w:abstractNumId w:val="15"/>
  </w:num>
  <w:num w:numId="16" w16cid:durableId="416485804">
    <w:abstractNumId w:val="23"/>
  </w:num>
  <w:num w:numId="17" w16cid:durableId="63068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716027">
    <w:abstractNumId w:val="27"/>
  </w:num>
  <w:num w:numId="19" w16cid:durableId="789470382">
    <w:abstractNumId w:val="12"/>
  </w:num>
  <w:num w:numId="20" w16cid:durableId="109710772">
    <w:abstractNumId w:val="10"/>
  </w:num>
  <w:num w:numId="21" w16cid:durableId="1050804486">
    <w:abstractNumId w:val="7"/>
  </w:num>
  <w:num w:numId="22" w16cid:durableId="1790321367">
    <w:abstractNumId w:val="9"/>
  </w:num>
  <w:num w:numId="23" w16cid:durableId="456028281">
    <w:abstractNumId w:val="31"/>
  </w:num>
  <w:num w:numId="24" w16cid:durableId="192809537">
    <w:abstractNumId w:val="13"/>
  </w:num>
  <w:num w:numId="25" w16cid:durableId="205025666">
    <w:abstractNumId w:val="28"/>
  </w:num>
  <w:num w:numId="26" w16cid:durableId="1041132939">
    <w:abstractNumId w:val="1"/>
  </w:num>
  <w:num w:numId="27" w16cid:durableId="744912536">
    <w:abstractNumId w:val="19"/>
  </w:num>
  <w:num w:numId="28" w16cid:durableId="501239329">
    <w:abstractNumId w:val="17"/>
  </w:num>
  <w:num w:numId="29" w16cid:durableId="398482179">
    <w:abstractNumId w:val="32"/>
  </w:num>
  <w:num w:numId="30" w16cid:durableId="1035934175">
    <w:abstractNumId w:val="26"/>
  </w:num>
  <w:num w:numId="31" w16cid:durableId="1123574883">
    <w:abstractNumId w:val="29"/>
  </w:num>
  <w:num w:numId="32" w16cid:durableId="1743794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8415900">
    <w:abstractNumId w:val="2"/>
  </w:num>
  <w:num w:numId="34" w16cid:durableId="68237641">
    <w:abstractNumId w:val="22"/>
  </w:num>
  <w:num w:numId="35" w16cid:durableId="29263587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874"/>
    <w:rsid w:val="00196173"/>
    <w:rsid w:val="001A0F06"/>
    <w:rsid w:val="001A4E43"/>
    <w:rsid w:val="001B50A9"/>
    <w:rsid w:val="001B5BCD"/>
    <w:rsid w:val="001D3DF3"/>
    <w:rsid w:val="001D5A7E"/>
    <w:rsid w:val="001E3616"/>
    <w:rsid w:val="001F6DA7"/>
    <w:rsid w:val="0020134C"/>
    <w:rsid w:val="00207E00"/>
    <w:rsid w:val="002172E8"/>
    <w:rsid w:val="00236C96"/>
    <w:rsid w:val="00242052"/>
    <w:rsid w:val="002502E1"/>
    <w:rsid w:val="00265CC1"/>
    <w:rsid w:val="00293728"/>
    <w:rsid w:val="002B4205"/>
    <w:rsid w:val="00303173"/>
    <w:rsid w:val="003342CF"/>
    <w:rsid w:val="003A21D1"/>
    <w:rsid w:val="003B1D38"/>
    <w:rsid w:val="003B59EA"/>
    <w:rsid w:val="00417B6F"/>
    <w:rsid w:val="0042615E"/>
    <w:rsid w:val="00436004"/>
    <w:rsid w:val="0044651E"/>
    <w:rsid w:val="00480E48"/>
    <w:rsid w:val="00495E60"/>
    <w:rsid w:val="004A7F5D"/>
    <w:rsid w:val="004B01CB"/>
    <w:rsid w:val="004C26F2"/>
    <w:rsid w:val="004D324C"/>
    <w:rsid w:val="004D5945"/>
    <w:rsid w:val="005018FA"/>
    <w:rsid w:val="00504312"/>
    <w:rsid w:val="00504714"/>
    <w:rsid w:val="00520CE8"/>
    <w:rsid w:val="00541C8D"/>
    <w:rsid w:val="00543F99"/>
    <w:rsid w:val="0058151C"/>
    <w:rsid w:val="005863A5"/>
    <w:rsid w:val="005B009C"/>
    <w:rsid w:val="005C6480"/>
    <w:rsid w:val="005D02CB"/>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22CFF"/>
    <w:rsid w:val="00756AF5"/>
    <w:rsid w:val="00786B00"/>
    <w:rsid w:val="00791DAB"/>
    <w:rsid w:val="007A0CF6"/>
    <w:rsid w:val="007A233A"/>
    <w:rsid w:val="007C41A6"/>
    <w:rsid w:val="007E156E"/>
    <w:rsid w:val="007E2CEC"/>
    <w:rsid w:val="007F6D68"/>
    <w:rsid w:val="008173C1"/>
    <w:rsid w:val="008330A0"/>
    <w:rsid w:val="00847714"/>
    <w:rsid w:val="00850860"/>
    <w:rsid w:val="00860CD5"/>
    <w:rsid w:val="00861C68"/>
    <w:rsid w:val="00873997"/>
    <w:rsid w:val="008A053D"/>
    <w:rsid w:val="008B7E96"/>
    <w:rsid w:val="008E3F6A"/>
    <w:rsid w:val="009174BD"/>
    <w:rsid w:val="0091783D"/>
    <w:rsid w:val="00936A95"/>
    <w:rsid w:val="0094111E"/>
    <w:rsid w:val="009C1640"/>
    <w:rsid w:val="009D0FE7"/>
    <w:rsid w:val="009D39B7"/>
    <w:rsid w:val="009E7B3E"/>
    <w:rsid w:val="00A07FEC"/>
    <w:rsid w:val="00A129EF"/>
    <w:rsid w:val="00A16E74"/>
    <w:rsid w:val="00A274AF"/>
    <w:rsid w:val="00A30C13"/>
    <w:rsid w:val="00A333F7"/>
    <w:rsid w:val="00A34DC9"/>
    <w:rsid w:val="00A4034F"/>
    <w:rsid w:val="00A47051"/>
    <w:rsid w:val="00A67493"/>
    <w:rsid w:val="00A82396"/>
    <w:rsid w:val="00A9121A"/>
    <w:rsid w:val="00A93134"/>
    <w:rsid w:val="00A973FA"/>
    <w:rsid w:val="00AA212A"/>
    <w:rsid w:val="00AE55A8"/>
    <w:rsid w:val="00AF100D"/>
    <w:rsid w:val="00B02DFC"/>
    <w:rsid w:val="00B21E84"/>
    <w:rsid w:val="00B36DD2"/>
    <w:rsid w:val="00B45256"/>
    <w:rsid w:val="00B45DBB"/>
    <w:rsid w:val="00B476B5"/>
    <w:rsid w:val="00B5677B"/>
    <w:rsid w:val="00B61C82"/>
    <w:rsid w:val="00B712FB"/>
    <w:rsid w:val="00B73A26"/>
    <w:rsid w:val="00B8016C"/>
    <w:rsid w:val="00B8042A"/>
    <w:rsid w:val="00B942F2"/>
    <w:rsid w:val="00BA36F7"/>
    <w:rsid w:val="00BA5E33"/>
    <w:rsid w:val="00BB4E8B"/>
    <w:rsid w:val="00BB5043"/>
    <w:rsid w:val="00BD2A2B"/>
    <w:rsid w:val="00BE4A40"/>
    <w:rsid w:val="00C0193E"/>
    <w:rsid w:val="00C075C0"/>
    <w:rsid w:val="00C146DD"/>
    <w:rsid w:val="00C24593"/>
    <w:rsid w:val="00C323ED"/>
    <w:rsid w:val="00C43AA0"/>
    <w:rsid w:val="00C44A50"/>
    <w:rsid w:val="00C70FD3"/>
    <w:rsid w:val="00CA3944"/>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7522D"/>
    <w:rsid w:val="00E75B02"/>
    <w:rsid w:val="00E80DD3"/>
    <w:rsid w:val="00E945C6"/>
    <w:rsid w:val="00E97583"/>
    <w:rsid w:val="00EE1456"/>
    <w:rsid w:val="00EE7E37"/>
    <w:rsid w:val="00F06238"/>
    <w:rsid w:val="00F118CD"/>
    <w:rsid w:val="00F23544"/>
    <w:rsid w:val="00F24DBA"/>
    <w:rsid w:val="00F31213"/>
    <w:rsid w:val="00F55747"/>
    <w:rsid w:val="00F56A23"/>
    <w:rsid w:val="00F7535F"/>
    <w:rsid w:val="00FA34F7"/>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7586F"/>
  <w15:docId w15:val="{B0CF62B3-5F9C-4BA0-A903-564A6851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F99"/>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table" w:customStyle="1" w:styleId="10">
    <w:name w:val="Сетка таблицы1"/>
    <w:basedOn w:val="a1"/>
    <w:next w:val="a3"/>
    <w:rsid w:val="0072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063865&amp;rdk=&amp;back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brikabiz.ru/1002/4/0.php-show_art=275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7F85-1A18-4E7D-B3D2-5DAB5CD0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23157</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01 Кирилл</cp:lastModifiedBy>
  <cp:revision>29</cp:revision>
  <cp:lastPrinted>2017-09-16T11:50:00Z</cp:lastPrinted>
  <dcterms:created xsi:type="dcterms:W3CDTF">2018-01-10T22:15:00Z</dcterms:created>
  <dcterms:modified xsi:type="dcterms:W3CDTF">2022-10-12T11:19:00Z</dcterms:modified>
</cp:coreProperties>
</file>