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49" w:rsidRDefault="009342AD" w:rsidP="00C71311">
      <w:pPr>
        <w:autoSpaceDE w:val="0"/>
        <w:autoSpaceDN w:val="0"/>
        <w:adjustRightInd w:val="0"/>
        <w:jc w:val="center"/>
      </w:pPr>
      <w:r w:rsidRPr="001244DA">
        <w:t>Государственное автономное профессиональное образовательное учреждение</w:t>
      </w:r>
      <w:r w:rsidRPr="001244DA">
        <w:br/>
        <w:t>Чувашской Республики</w:t>
      </w:r>
    </w:p>
    <w:p w:rsidR="009342AD" w:rsidRPr="001244DA" w:rsidRDefault="009342AD" w:rsidP="00C71311">
      <w:pPr>
        <w:autoSpaceDE w:val="0"/>
        <w:autoSpaceDN w:val="0"/>
        <w:adjustRightInd w:val="0"/>
        <w:jc w:val="center"/>
      </w:pPr>
      <w:r w:rsidRPr="001244DA">
        <w:t xml:space="preserve"> «Чебоксарский экономико-технологический колледж»</w:t>
      </w:r>
    </w:p>
    <w:p w:rsidR="009342AD" w:rsidRPr="001244DA" w:rsidRDefault="009342AD" w:rsidP="00C71311">
      <w:pPr>
        <w:jc w:val="center"/>
      </w:pPr>
      <w:r w:rsidRPr="001244DA">
        <w:t>Министерства образования и молодежной политики Чувашской Республики</w:t>
      </w:r>
    </w:p>
    <w:p w:rsidR="009342AD" w:rsidRDefault="009342AD" w:rsidP="00C71311">
      <w:pPr>
        <w:spacing w:before="600"/>
        <w:rPr>
          <w:b/>
          <w:bCs/>
        </w:rPr>
      </w:pPr>
    </w:p>
    <w:p w:rsidR="00216549" w:rsidRDefault="00216549" w:rsidP="00C71311">
      <w:pPr>
        <w:spacing w:before="600"/>
        <w:rPr>
          <w:b/>
          <w:bCs/>
        </w:rPr>
      </w:pPr>
    </w:p>
    <w:p w:rsidR="00216549" w:rsidRDefault="00216549" w:rsidP="00C71311">
      <w:pPr>
        <w:spacing w:before="600"/>
        <w:rPr>
          <w:b/>
          <w:bCs/>
        </w:rPr>
      </w:pPr>
    </w:p>
    <w:p w:rsidR="00216549" w:rsidRDefault="00216549" w:rsidP="00C71311">
      <w:pPr>
        <w:spacing w:before="600"/>
        <w:rPr>
          <w:b/>
          <w:bCs/>
        </w:rPr>
      </w:pPr>
    </w:p>
    <w:p w:rsidR="00216549" w:rsidRPr="001244DA" w:rsidRDefault="00216549" w:rsidP="00C71311">
      <w:pPr>
        <w:spacing w:before="600"/>
        <w:rPr>
          <w:b/>
          <w:bCs/>
        </w:rPr>
      </w:pPr>
    </w:p>
    <w:p w:rsidR="009342AD" w:rsidRPr="00216549" w:rsidRDefault="009342AD" w:rsidP="00216549">
      <w:pPr>
        <w:spacing w:line="360" w:lineRule="auto"/>
        <w:jc w:val="center"/>
        <w:rPr>
          <w:b/>
        </w:rPr>
      </w:pPr>
      <w:r w:rsidRPr="00216549">
        <w:rPr>
          <w:b/>
        </w:rPr>
        <w:t>МЕТОДИЧЕСКИЕ УКАЗАНИЯ</w:t>
      </w:r>
      <w:r w:rsidRPr="00216549">
        <w:rPr>
          <w:b/>
        </w:rPr>
        <w:br/>
      </w:r>
      <w:r w:rsidR="00216549">
        <w:rPr>
          <w:b/>
        </w:rPr>
        <w:t>ДЛЯ</w:t>
      </w:r>
      <w:r w:rsidRPr="00216549">
        <w:rPr>
          <w:b/>
        </w:rPr>
        <w:t xml:space="preserve"> ПРАКТИЧЕСКИ</w:t>
      </w:r>
      <w:r w:rsidR="00216549">
        <w:rPr>
          <w:b/>
        </w:rPr>
        <w:t>Х</w:t>
      </w:r>
      <w:r w:rsidRPr="00216549">
        <w:rPr>
          <w:b/>
        </w:rPr>
        <w:t xml:space="preserve"> ЗАНЯТИ</w:t>
      </w:r>
      <w:r w:rsidR="00216549">
        <w:rPr>
          <w:b/>
        </w:rPr>
        <w:t>Й</w:t>
      </w:r>
    </w:p>
    <w:p w:rsidR="00216549" w:rsidRDefault="00216549" w:rsidP="00216549">
      <w:pPr>
        <w:spacing w:line="360" w:lineRule="auto"/>
        <w:jc w:val="center"/>
        <w:outlineLvl w:val="0"/>
        <w:rPr>
          <w:b/>
        </w:rPr>
      </w:pPr>
      <w:r>
        <w:rPr>
          <w:b/>
        </w:rPr>
        <w:t>ОП.07. МЕТРОЛОГИЯ И СТАНДАРТИЗАЦИЯ</w:t>
      </w:r>
    </w:p>
    <w:p w:rsidR="00216549" w:rsidRDefault="00216549" w:rsidP="0021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2"/>
          <w:szCs w:val="22"/>
          <w:lang w:eastAsia="ar-SA"/>
        </w:rPr>
      </w:pPr>
      <w:r>
        <w:t>специальность</w:t>
      </w:r>
      <w:r>
        <w:br/>
        <w:t>среднего профессионального образования</w:t>
      </w:r>
    </w:p>
    <w:p w:rsidR="00216549" w:rsidRDefault="00216549" w:rsidP="00216549">
      <w:pPr>
        <w:spacing w:line="360" w:lineRule="auto"/>
        <w:jc w:val="center"/>
        <w:rPr>
          <w:b/>
        </w:rPr>
      </w:pPr>
      <w:r>
        <w:rPr>
          <w:b/>
        </w:rPr>
        <w:t>19.02.03 Технология хлеба, кондитерских и макаронных изделий</w:t>
      </w: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spacing w:line="360" w:lineRule="auto"/>
        <w:jc w:val="center"/>
        <w:rPr>
          <w:b/>
        </w:rPr>
      </w:pPr>
    </w:p>
    <w:p w:rsidR="00216549" w:rsidRDefault="00216549" w:rsidP="00216549">
      <w:pPr>
        <w:jc w:val="right"/>
      </w:pPr>
    </w:p>
    <w:p w:rsidR="00216549" w:rsidRDefault="00216549" w:rsidP="00216549">
      <w:pPr>
        <w:jc w:val="right"/>
      </w:pPr>
      <w:r>
        <w:t>Разработчик:</w:t>
      </w:r>
    </w:p>
    <w:p w:rsidR="00216549" w:rsidRDefault="00216549" w:rsidP="00216549">
      <w:pPr>
        <w:jc w:val="right"/>
      </w:pPr>
      <w:r>
        <w:t>Михайлова О.Н., преподаватель</w:t>
      </w: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right"/>
      </w:pPr>
    </w:p>
    <w:p w:rsidR="00216549" w:rsidRDefault="00216549" w:rsidP="00216549">
      <w:pPr>
        <w:spacing w:line="360" w:lineRule="auto"/>
        <w:jc w:val="center"/>
        <w:rPr>
          <w:sz w:val="22"/>
        </w:rPr>
      </w:pPr>
    </w:p>
    <w:p w:rsidR="001244DA" w:rsidRDefault="00216549" w:rsidP="00216549">
      <w:pPr>
        <w:jc w:val="center"/>
      </w:pPr>
      <w:r w:rsidRPr="00EC5E38">
        <w:rPr>
          <w:rStyle w:val="FontStyle24"/>
        </w:rPr>
        <w:t>Чебоксары 202</w:t>
      </w:r>
      <w:r w:rsidR="009D72F6">
        <w:rPr>
          <w:rStyle w:val="FontStyle24"/>
        </w:rPr>
        <w:t>2</w:t>
      </w:r>
      <w:bookmarkStart w:id="0" w:name="_GoBack"/>
      <w:bookmarkEnd w:id="0"/>
    </w:p>
    <w:p w:rsidR="009342AD" w:rsidRPr="001244DA" w:rsidRDefault="009342AD" w:rsidP="00C71311">
      <w:pPr>
        <w:jc w:val="center"/>
      </w:pPr>
      <w:r w:rsidRPr="001244DA">
        <w:lastRenderedPageBreak/>
        <w:t>СОДЕРЖАНИЕ</w:t>
      </w:r>
    </w:p>
    <w:p w:rsidR="009342AD" w:rsidRPr="001244DA" w:rsidRDefault="009342AD" w:rsidP="00C71311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77"/>
      </w:tblGrid>
      <w:tr w:rsidR="00B03A40" w:rsidRPr="001244DA">
        <w:tc>
          <w:tcPr>
            <w:tcW w:w="9277" w:type="dxa"/>
          </w:tcPr>
          <w:p w:rsidR="00B03A40" w:rsidRPr="001244DA" w:rsidRDefault="00B03A40" w:rsidP="00B03A40">
            <w:pPr>
              <w:pStyle w:val="11"/>
              <w:spacing w:line="360" w:lineRule="auto"/>
            </w:pPr>
            <w:bookmarkStart w:id="1" w:name="_Toc480543170"/>
            <w:bookmarkStart w:id="2" w:name="_Toc480543228"/>
            <w:r w:rsidRPr="001244DA">
              <w:t>Пояснительная за</w:t>
            </w:r>
            <w:r>
              <w:t>пи</w:t>
            </w:r>
            <w:r w:rsidR="006973D2">
              <w:t>ска</w:t>
            </w:r>
          </w:p>
        </w:tc>
      </w:tr>
      <w:tr w:rsidR="00B03A40" w:rsidRPr="001244DA">
        <w:tc>
          <w:tcPr>
            <w:tcW w:w="9277" w:type="dxa"/>
          </w:tcPr>
          <w:p w:rsidR="00B03A40" w:rsidRPr="001244DA" w:rsidRDefault="006973D2" w:rsidP="00B03A40">
            <w:pPr>
              <w:pStyle w:val="11"/>
              <w:spacing w:line="360" w:lineRule="auto"/>
            </w:pPr>
            <w:r>
              <w:t>Перечень практических  занятий</w:t>
            </w:r>
          </w:p>
        </w:tc>
      </w:tr>
      <w:tr w:rsidR="00B03A40" w:rsidRPr="001244DA">
        <w:tc>
          <w:tcPr>
            <w:tcW w:w="9277" w:type="dxa"/>
          </w:tcPr>
          <w:p w:rsidR="00B03A40" w:rsidRDefault="00B03A40" w:rsidP="00B03A40">
            <w:pPr>
              <w:pStyle w:val="11"/>
              <w:spacing w:line="360" w:lineRule="auto"/>
            </w:pPr>
            <w:r>
              <w:t>Практическое занятие № 1</w:t>
            </w:r>
          </w:p>
          <w:p w:rsidR="00B03A40" w:rsidRDefault="006973D2" w:rsidP="00B03A40">
            <w:pPr>
              <w:spacing w:line="360" w:lineRule="auto"/>
            </w:pPr>
            <w:r>
              <w:t>Практическое занятие № 2</w:t>
            </w:r>
          </w:p>
          <w:p w:rsidR="00B03A40" w:rsidRDefault="00B03A40" w:rsidP="00B03A40">
            <w:pPr>
              <w:spacing w:line="360" w:lineRule="auto"/>
            </w:pPr>
            <w:r>
              <w:t>Практическое занятие</w:t>
            </w:r>
            <w:r w:rsidR="006973D2">
              <w:t xml:space="preserve"> № 3</w:t>
            </w:r>
          </w:p>
          <w:p w:rsidR="00B03A40" w:rsidRPr="008F0B8E" w:rsidRDefault="00B03A40" w:rsidP="00B03A40">
            <w:pPr>
              <w:spacing w:line="360" w:lineRule="auto"/>
            </w:pPr>
            <w:r>
              <w:t>Практическое занятие №</w:t>
            </w:r>
            <w:r w:rsidR="006973D2">
              <w:t xml:space="preserve"> 4,5</w:t>
            </w:r>
            <w:r>
              <w:t xml:space="preserve"> </w:t>
            </w:r>
          </w:p>
        </w:tc>
      </w:tr>
      <w:tr w:rsidR="00B03A40" w:rsidRPr="001244DA">
        <w:tc>
          <w:tcPr>
            <w:tcW w:w="9277" w:type="dxa"/>
          </w:tcPr>
          <w:p w:rsidR="00B03A40" w:rsidRPr="001244DA" w:rsidRDefault="006973D2" w:rsidP="00B03A40">
            <w:pPr>
              <w:pStyle w:val="11"/>
              <w:spacing w:line="360" w:lineRule="auto"/>
            </w:pPr>
            <w:r>
              <w:t>Литература</w:t>
            </w:r>
          </w:p>
        </w:tc>
      </w:tr>
    </w:tbl>
    <w:p w:rsidR="009342AD" w:rsidRPr="001244DA" w:rsidRDefault="009342AD" w:rsidP="00C71311">
      <w:pPr>
        <w:pStyle w:val="11"/>
      </w:pPr>
    </w:p>
    <w:p w:rsidR="009342AD" w:rsidRPr="001244DA" w:rsidRDefault="009342AD" w:rsidP="00C71311">
      <w:pPr>
        <w:rPr>
          <w:b/>
          <w:bCs/>
        </w:rPr>
      </w:pPr>
    </w:p>
    <w:p w:rsidR="009342AD" w:rsidRPr="001244DA" w:rsidRDefault="009342AD" w:rsidP="00C71311">
      <w:pPr>
        <w:rPr>
          <w:b/>
          <w:bCs/>
        </w:rPr>
        <w:sectPr w:rsidR="009342AD" w:rsidRPr="001244DA" w:rsidSect="00CC47E1">
          <w:footerReference w:type="default" r:id="rId7"/>
          <w:footerReference w:type="firs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bookmarkEnd w:id="1"/>
    <w:bookmarkEnd w:id="2"/>
    <w:p w:rsidR="009342AD" w:rsidRPr="001244DA" w:rsidRDefault="00216549" w:rsidP="001244DA">
      <w:pPr>
        <w:pStyle w:val="1"/>
      </w:pPr>
      <w:r w:rsidRPr="001244DA">
        <w:lastRenderedPageBreak/>
        <w:t>ПОЯСНИТЕЛЬНАЯ ЗАПИСКА</w:t>
      </w:r>
    </w:p>
    <w:p w:rsidR="009342AD" w:rsidRPr="001244DA" w:rsidRDefault="009342AD" w:rsidP="001244DA">
      <w:pPr>
        <w:ind w:firstLine="709"/>
        <w:jc w:val="both"/>
      </w:pPr>
      <w:r w:rsidRPr="001244DA">
        <w:t>Рабочей программой дисциплины ОП.07 Метрология и стандартизация предусмотрены практические занятия в объеме 10 часов. Практические занятия студентов – важнейшая составная часть занятий, необходимая для полного усвоения программы дисциплины.</w:t>
      </w:r>
    </w:p>
    <w:p w:rsidR="009342AD" w:rsidRPr="001244DA" w:rsidRDefault="009342AD" w:rsidP="001244DA">
      <w:pPr>
        <w:ind w:firstLine="709"/>
        <w:jc w:val="both"/>
      </w:pPr>
      <w:r w:rsidRPr="001244DA">
        <w:t xml:space="preserve">Целью проведения практических занятий является изучение, закрепление и углубление знаний, полученных студентами на занятиях, подготовке к текущим занятиям, промежуточным формам контроля знаний. </w:t>
      </w:r>
    </w:p>
    <w:p w:rsidR="009342AD" w:rsidRPr="001244DA" w:rsidRDefault="009342AD" w:rsidP="001244DA">
      <w:pPr>
        <w:ind w:firstLine="709"/>
        <w:jc w:val="both"/>
      </w:pPr>
      <w:r w:rsidRPr="001244DA">
        <w:t xml:space="preserve">Методические указания разработаны на основе требований Федерального государственного образовательного стандарта (ФГОС) СПО по специальности. </w:t>
      </w:r>
    </w:p>
    <w:p w:rsidR="009342AD" w:rsidRPr="001244DA" w:rsidRDefault="009342AD" w:rsidP="001244DA">
      <w:pPr>
        <w:ind w:firstLine="709"/>
        <w:jc w:val="both"/>
        <w:rPr>
          <w:rFonts w:ascii="Arial" w:hAnsi="Arial" w:cs="Arial"/>
        </w:rPr>
      </w:pPr>
      <w:r w:rsidRPr="001244DA">
        <w:t>Учебная дисциплина</w:t>
      </w:r>
      <w:r w:rsidR="008F0B8E">
        <w:t>: «</w:t>
      </w:r>
      <w:r w:rsidRPr="001244DA">
        <w:t>Метрология и стандартизация</w:t>
      </w:r>
      <w:r w:rsidR="008F0B8E">
        <w:t>»</w:t>
      </w:r>
      <w:r w:rsidRPr="001244DA">
        <w:t xml:space="preserve"> в профессиональной деятельности относится к общепрофессиональным дисциплинам.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244DA">
        <w:t xml:space="preserve">В результате освоения дисциплины обучающийся должен </w:t>
      </w:r>
      <w:r w:rsidRPr="001244DA">
        <w:rPr>
          <w:b/>
          <w:bCs/>
        </w:rPr>
        <w:t>уметь: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применять требования нормативных документов к основным видам продукции 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(услуг) и процессов;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оформлять техническую документацию в соответствии  с действующей 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 нормативной базой;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использовать в профессиональной деятельности документацию систем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 качества;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 приводить несистемные величины измерений в соответствии с действующими 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стандартами и международной системой СИ;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В результате освоения дисциплины обучающийся должен </w:t>
      </w:r>
      <w:r w:rsidRPr="001244DA">
        <w:rPr>
          <w:b/>
          <w:bCs/>
        </w:rPr>
        <w:t>знать</w:t>
      </w:r>
      <w:r w:rsidRPr="001244DA">
        <w:t>: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 основные понятия метрологии;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задачи стандартизации, ее экономическую эффективность;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формы подтверждения соответствия;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-основные положения систем (комплексов) общетехнических и организационно- 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 xml:space="preserve">  методических стандартов;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244DA">
        <w:t>- терминологию и единицы измерения величин в соответствии с действующими стандартами и международной системой СИ.</w:t>
      </w: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244DA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244DA">
        <w:rPr>
          <w:b/>
          <w:bCs/>
        </w:rPr>
        <w:t>ПК И ОК, которые актуализируются при изучении учебной дисциплины:</w:t>
      </w:r>
    </w:p>
    <w:p w:rsidR="009342AD" w:rsidRPr="001244DA" w:rsidRDefault="009342AD" w:rsidP="00216549">
      <w:pPr>
        <w:pStyle w:val="ConsPlusCel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11"/>
      <w:r w:rsidRPr="001244D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4" w:name="sub_1512"/>
      <w:bookmarkEnd w:id="3"/>
      <w:r w:rsidRPr="001244DA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5" w:name="sub_1513"/>
      <w:bookmarkEnd w:id="4"/>
      <w:r w:rsidRPr="001244DA">
        <w:t>ОК 3. Принимать решения в стандартных и нестандартных ситуациях и нести за них ответственность.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6" w:name="sub_1514"/>
      <w:bookmarkEnd w:id="5"/>
      <w:r w:rsidRPr="001244DA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342AD" w:rsidRPr="001244DA" w:rsidRDefault="008F0B8E" w:rsidP="00216549">
      <w:pPr>
        <w:autoSpaceDE w:val="0"/>
        <w:autoSpaceDN w:val="0"/>
        <w:adjustRightInd w:val="0"/>
        <w:ind w:firstLine="284"/>
        <w:jc w:val="both"/>
      </w:pPr>
      <w:bookmarkStart w:id="7" w:name="sub_1515"/>
      <w:bookmarkEnd w:id="6"/>
      <w:r>
        <w:t xml:space="preserve">ОК </w:t>
      </w:r>
      <w:r w:rsidR="009342AD" w:rsidRPr="001244DA">
        <w:t>5. Использовать информационно-коммуникационные технологии в профессиональной деятельности.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8" w:name="sub_1516"/>
      <w:bookmarkEnd w:id="7"/>
      <w:r w:rsidRPr="001244DA">
        <w:t>ОК 6. Работать в коллективе и команде, эффективно общаться с коллегами, руководством, потребителями.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9" w:name="sub_1517"/>
      <w:bookmarkEnd w:id="8"/>
      <w:r w:rsidRPr="001244DA">
        <w:t>ОК 7. Брать на себя ответственность за работу членов команды (подчиненных), результат выполнения заданий.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0" w:name="sub_1518"/>
      <w:bookmarkEnd w:id="9"/>
      <w:r w:rsidRPr="001244D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1" w:name="sub_1519"/>
      <w:bookmarkEnd w:id="10"/>
      <w:r w:rsidRPr="001244DA">
        <w:t>ОК 9. Ориентироваться в условиях частой смены технологий в профессиональной деятельности.</w:t>
      </w:r>
      <w:bookmarkEnd w:id="11"/>
      <w:r w:rsidRPr="001244DA">
        <w:t xml:space="preserve">        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2" w:name="sub_15211"/>
      <w:r w:rsidRPr="001244DA">
        <w:t>ПК 1.1. Организовывать и производить приемку сырья.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3" w:name="sub_15212"/>
      <w:bookmarkEnd w:id="12"/>
      <w:r w:rsidRPr="001244DA">
        <w:lastRenderedPageBreak/>
        <w:t>ПК 1.2. Контролировать качество поступившего сырья.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4" w:name="sub_15213"/>
      <w:bookmarkEnd w:id="13"/>
      <w:r w:rsidRPr="001244DA">
        <w:t>ПК 1.3. Организовывать и осуществлять хранение сырья.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5" w:name="sub_15214"/>
      <w:bookmarkEnd w:id="14"/>
      <w:r w:rsidRPr="001244DA">
        <w:t>ПК 1.4. Организовывать и осуществлять подготовку сырья к переработке.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6" w:name="sub_15221"/>
      <w:bookmarkEnd w:id="15"/>
      <w:r w:rsidRPr="001244DA">
        <w:t>ПК 2.1. Контролировать соблюдение требований к сырью при производстве хлеба и хлебобулочных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7" w:name="sub_15222"/>
      <w:bookmarkEnd w:id="16"/>
      <w:r w:rsidRPr="001244DA">
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8" w:name="sub_15223"/>
      <w:bookmarkEnd w:id="17"/>
      <w:r w:rsidRPr="001244DA">
        <w:t>ПК 2.3. Организовывать и осуществлять технологический процесс производства хлеба и хлебобулочных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19" w:name="sub_15224"/>
      <w:bookmarkEnd w:id="18"/>
      <w:r w:rsidRPr="001244DA">
        <w:t>ПК 2.4. Обеспечивать эксплуатацию технологического оборудования хлебопекарного производства.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0" w:name="sub_15231"/>
      <w:bookmarkEnd w:id="19"/>
      <w:r w:rsidRPr="001244DA">
        <w:t>ПК 3.1. Контролировать соблюдение требований к сырью при производстве кондитерских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1" w:name="sub_15232"/>
      <w:bookmarkEnd w:id="20"/>
      <w:r w:rsidRPr="001244DA">
        <w:t>ПК 3.2. Организовывать и осуществлять технологический процесс производства сахаристых кондитерских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2" w:name="sub_15233"/>
      <w:bookmarkEnd w:id="21"/>
      <w:r w:rsidRPr="001244DA">
        <w:t>ПК 3.3. Организовывать и осуществлять технологический процесс производства мучных кондитерских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3" w:name="sub_15234"/>
      <w:bookmarkEnd w:id="22"/>
      <w:r w:rsidRPr="001244DA">
        <w:t>ПК 3.4. Обеспечивать эксплуатацию технологического оборудования при производстве кондитерских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4" w:name="sub_15241"/>
      <w:bookmarkEnd w:id="23"/>
      <w:r w:rsidRPr="001244DA">
        <w:t>ПК 4.1. Контролировать соблюдение требований к качеству сырья при производстве различных видов макаронных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5" w:name="sub_15242"/>
      <w:bookmarkEnd w:id="24"/>
      <w:r w:rsidRPr="001244DA">
        <w:t>ПК 4.2. Организовывать и осуществлять технологический процесс производства различных видов макаронных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6" w:name="sub_15243"/>
      <w:bookmarkEnd w:id="25"/>
      <w:r w:rsidRPr="001244DA">
        <w:t>ПК 4.3. Обеспечивать эксплуатацию технологического оборудования при производстве различных видов макаронных изделий.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7" w:name="sub_15251"/>
      <w:bookmarkEnd w:id="26"/>
      <w:r w:rsidRPr="001244DA">
        <w:t>ПК 5.1. Участвовать в планировании основных показателей производства.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8" w:name="sub_15252"/>
      <w:bookmarkEnd w:id="27"/>
      <w:r w:rsidRPr="001244DA">
        <w:t>ПК 5.2. Планировать выполнение работ исполнителями.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29" w:name="sub_15253"/>
      <w:bookmarkEnd w:id="28"/>
      <w:r w:rsidRPr="001244DA">
        <w:t>ПК 5.3. Организовывать работу трудового коллектива.</w:t>
      </w:r>
    </w:p>
    <w:p w:rsidR="009342AD" w:rsidRPr="001244DA" w:rsidRDefault="009342AD" w:rsidP="00216549">
      <w:pPr>
        <w:autoSpaceDE w:val="0"/>
        <w:autoSpaceDN w:val="0"/>
        <w:adjustRightInd w:val="0"/>
        <w:ind w:firstLine="284"/>
        <w:jc w:val="both"/>
      </w:pPr>
      <w:bookmarkStart w:id="30" w:name="sub_15254"/>
      <w:bookmarkEnd w:id="29"/>
      <w:r w:rsidRPr="001244DA">
        <w:t>ПК 5.4. Контролировать ход и оценивать результаты выполнения работ исполнителями.</w:t>
      </w:r>
    </w:p>
    <w:p w:rsidR="00216549" w:rsidRDefault="009342AD" w:rsidP="00216549">
      <w:pPr>
        <w:autoSpaceDE w:val="0"/>
        <w:autoSpaceDN w:val="0"/>
        <w:adjustRightInd w:val="0"/>
        <w:ind w:firstLine="284"/>
        <w:jc w:val="both"/>
      </w:pPr>
      <w:bookmarkStart w:id="31" w:name="sub_15255"/>
      <w:bookmarkEnd w:id="30"/>
      <w:r w:rsidRPr="001244DA">
        <w:t>ПК 5.5. Вести утвержденную учетно-отчетную документацию.</w:t>
      </w:r>
    </w:p>
    <w:p w:rsidR="009342AD" w:rsidRDefault="00216549" w:rsidP="006E13B7">
      <w:pPr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br w:type="page"/>
      </w:r>
      <w:bookmarkStart w:id="32" w:name="_Toc336416273"/>
      <w:bookmarkStart w:id="33" w:name="_Toc339525500"/>
      <w:bookmarkEnd w:id="31"/>
      <w:r w:rsidRPr="001244DA">
        <w:rPr>
          <w:b/>
          <w:bCs/>
        </w:rPr>
        <w:lastRenderedPageBreak/>
        <w:t xml:space="preserve">ПЕРЕЧЕНЬ </w:t>
      </w:r>
      <w:bookmarkEnd w:id="32"/>
      <w:r w:rsidRPr="001244DA">
        <w:rPr>
          <w:b/>
          <w:bCs/>
        </w:rPr>
        <w:t>ПРАКТИЧЕСКИХ ЗАНЯТИЙ</w:t>
      </w:r>
      <w:bookmarkEnd w:id="33"/>
    </w:p>
    <w:p w:rsidR="00216549" w:rsidRPr="001244DA" w:rsidRDefault="00216549" w:rsidP="00823D55">
      <w:pPr>
        <w:keepNext/>
        <w:jc w:val="center"/>
        <w:outlineLvl w:val="1"/>
        <w:rPr>
          <w:b/>
          <w:bCs/>
        </w:rPr>
      </w:pPr>
    </w:p>
    <w:tbl>
      <w:tblPr>
        <w:tblW w:w="94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822"/>
        <w:gridCol w:w="1074"/>
      </w:tblGrid>
      <w:tr w:rsidR="009342AD" w:rsidRPr="001244DA" w:rsidTr="00216549">
        <w:trPr>
          <w:trHeight w:val="443"/>
          <w:jc w:val="right"/>
        </w:trPr>
        <w:tc>
          <w:tcPr>
            <w:tcW w:w="567" w:type="dxa"/>
            <w:vAlign w:val="center"/>
          </w:tcPr>
          <w:p w:rsidR="009342AD" w:rsidRPr="001244DA" w:rsidRDefault="009342AD" w:rsidP="009A296F">
            <w:pPr>
              <w:ind w:right="-32"/>
              <w:jc w:val="center"/>
            </w:pPr>
            <w:r w:rsidRPr="001244DA">
              <w:t>№</w:t>
            </w:r>
          </w:p>
        </w:tc>
        <w:tc>
          <w:tcPr>
            <w:tcW w:w="7822" w:type="dxa"/>
            <w:vAlign w:val="center"/>
          </w:tcPr>
          <w:p w:rsidR="009342AD" w:rsidRPr="001244DA" w:rsidRDefault="009342AD" w:rsidP="009A296F">
            <w:pPr>
              <w:jc w:val="center"/>
            </w:pPr>
            <w:r w:rsidRPr="001244DA">
              <w:t>Наименование  лабораторных занятий</w:t>
            </w:r>
          </w:p>
        </w:tc>
        <w:tc>
          <w:tcPr>
            <w:tcW w:w="1074" w:type="dxa"/>
            <w:vAlign w:val="center"/>
          </w:tcPr>
          <w:p w:rsidR="009342AD" w:rsidRPr="001244DA" w:rsidRDefault="009342AD" w:rsidP="009A296F">
            <w:pPr>
              <w:jc w:val="center"/>
            </w:pPr>
            <w:r w:rsidRPr="001244DA">
              <w:t>Кол-во часов</w:t>
            </w:r>
          </w:p>
        </w:tc>
      </w:tr>
      <w:tr w:rsidR="009342AD" w:rsidRPr="001244DA" w:rsidTr="00216549">
        <w:trPr>
          <w:trHeight w:val="318"/>
          <w:jc w:val="right"/>
        </w:trPr>
        <w:tc>
          <w:tcPr>
            <w:tcW w:w="567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822" w:type="dxa"/>
          </w:tcPr>
          <w:p w:rsidR="009342AD" w:rsidRPr="001244DA" w:rsidRDefault="009342AD" w:rsidP="009A296F">
            <w:pPr>
              <w:jc w:val="both"/>
              <w:rPr>
                <w:rFonts w:eastAsia="MS Mincho"/>
              </w:rPr>
            </w:pPr>
            <w:r w:rsidRPr="001244DA">
              <w:t>Практическое занятие №1. Анализ структуры стандартов разных видов.</w:t>
            </w:r>
          </w:p>
        </w:tc>
        <w:tc>
          <w:tcPr>
            <w:tcW w:w="1074" w:type="dxa"/>
            <w:vAlign w:val="center"/>
          </w:tcPr>
          <w:p w:rsidR="009342AD" w:rsidRPr="006E13B7" w:rsidRDefault="009342AD" w:rsidP="009A296F">
            <w:pPr>
              <w:jc w:val="center"/>
              <w:rPr>
                <w:rFonts w:eastAsia="MS Mincho"/>
                <w:bCs/>
              </w:rPr>
            </w:pPr>
            <w:r w:rsidRPr="006E13B7">
              <w:rPr>
                <w:rFonts w:eastAsia="MS Mincho"/>
                <w:bCs/>
              </w:rPr>
              <w:t>2</w:t>
            </w:r>
          </w:p>
        </w:tc>
      </w:tr>
      <w:tr w:rsidR="009342AD" w:rsidRPr="001244DA" w:rsidTr="00216549">
        <w:trPr>
          <w:trHeight w:val="333"/>
          <w:jc w:val="right"/>
        </w:trPr>
        <w:tc>
          <w:tcPr>
            <w:tcW w:w="567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822" w:type="dxa"/>
          </w:tcPr>
          <w:p w:rsidR="009342AD" w:rsidRPr="001244DA" w:rsidRDefault="009342AD" w:rsidP="0081720D">
            <w:pPr>
              <w:jc w:val="both"/>
            </w:pPr>
            <w:r w:rsidRPr="001244DA">
              <w:t>Практическое занятие №2 Изучение правовой основы стандартизации и решение ситуационных задач</w:t>
            </w:r>
          </w:p>
        </w:tc>
        <w:tc>
          <w:tcPr>
            <w:tcW w:w="1074" w:type="dxa"/>
            <w:vAlign w:val="center"/>
          </w:tcPr>
          <w:p w:rsidR="009342AD" w:rsidRPr="006E13B7" w:rsidRDefault="009342AD" w:rsidP="009A296F">
            <w:pPr>
              <w:jc w:val="center"/>
              <w:rPr>
                <w:rFonts w:eastAsia="MS Mincho"/>
                <w:bCs/>
              </w:rPr>
            </w:pPr>
            <w:r w:rsidRPr="006E13B7">
              <w:rPr>
                <w:rFonts w:eastAsia="MS Mincho"/>
                <w:bCs/>
              </w:rPr>
              <w:t>2</w:t>
            </w:r>
          </w:p>
        </w:tc>
      </w:tr>
      <w:tr w:rsidR="009342AD" w:rsidRPr="001244DA" w:rsidTr="00216549">
        <w:trPr>
          <w:trHeight w:val="333"/>
          <w:jc w:val="right"/>
        </w:trPr>
        <w:tc>
          <w:tcPr>
            <w:tcW w:w="567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822" w:type="dxa"/>
          </w:tcPr>
          <w:p w:rsidR="009342AD" w:rsidRPr="001244DA" w:rsidRDefault="009342AD" w:rsidP="0081720D">
            <w:pPr>
              <w:jc w:val="both"/>
              <w:rPr>
                <w:rFonts w:eastAsia="MS Mincho"/>
              </w:rPr>
            </w:pPr>
            <w:r w:rsidRPr="001244DA">
              <w:t>Практическое занятие №3 Ознакомление с системами национальных единиц измерений и правилами перевода их в единицы измерений СИ.</w:t>
            </w:r>
          </w:p>
        </w:tc>
        <w:tc>
          <w:tcPr>
            <w:tcW w:w="1074" w:type="dxa"/>
            <w:vAlign w:val="center"/>
          </w:tcPr>
          <w:p w:rsidR="009342AD" w:rsidRPr="006E13B7" w:rsidRDefault="009342AD" w:rsidP="009A296F">
            <w:pPr>
              <w:jc w:val="center"/>
              <w:rPr>
                <w:rFonts w:eastAsia="MS Mincho"/>
                <w:bCs/>
              </w:rPr>
            </w:pPr>
            <w:r w:rsidRPr="006E13B7">
              <w:rPr>
                <w:rFonts w:eastAsia="MS Mincho"/>
                <w:bCs/>
              </w:rPr>
              <w:t>2</w:t>
            </w:r>
          </w:p>
        </w:tc>
      </w:tr>
      <w:tr w:rsidR="009342AD" w:rsidRPr="001244DA" w:rsidTr="00216549">
        <w:trPr>
          <w:trHeight w:val="333"/>
          <w:jc w:val="right"/>
        </w:trPr>
        <w:tc>
          <w:tcPr>
            <w:tcW w:w="567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822" w:type="dxa"/>
          </w:tcPr>
          <w:p w:rsidR="009342AD" w:rsidRPr="001244DA" w:rsidRDefault="009342AD" w:rsidP="0081720D">
            <w:pPr>
              <w:jc w:val="both"/>
              <w:rPr>
                <w:rFonts w:eastAsia="MS Mincho"/>
              </w:rPr>
            </w:pPr>
            <w:r w:rsidRPr="001244DA">
              <w:t>Практическое занятие №4 Ознакомление с работой ФБУ «Чувашский ЦСМ»</w:t>
            </w:r>
          </w:p>
        </w:tc>
        <w:tc>
          <w:tcPr>
            <w:tcW w:w="1074" w:type="dxa"/>
            <w:vAlign w:val="center"/>
          </w:tcPr>
          <w:p w:rsidR="009342AD" w:rsidRPr="006E13B7" w:rsidRDefault="009342AD" w:rsidP="009A296F">
            <w:pPr>
              <w:jc w:val="center"/>
              <w:rPr>
                <w:rFonts w:eastAsia="MS Mincho"/>
                <w:bCs/>
              </w:rPr>
            </w:pPr>
            <w:r w:rsidRPr="006E13B7">
              <w:rPr>
                <w:rFonts w:eastAsia="MS Mincho"/>
                <w:bCs/>
              </w:rPr>
              <w:t>2</w:t>
            </w:r>
          </w:p>
        </w:tc>
      </w:tr>
      <w:tr w:rsidR="009342AD" w:rsidRPr="001244DA" w:rsidTr="006E13B7">
        <w:trPr>
          <w:trHeight w:val="401"/>
          <w:jc w:val="right"/>
        </w:trPr>
        <w:tc>
          <w:tcPr>
            <w:tcW w:w="567" w:type="dxa"/>
          </w:tcPr>
          <w:p w:rsidR="009342AD" w:rsidRPr="001244DA" w:rsidRDefault="009342AD" w:rsidP="00823D55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7822" w:type="dxa"/>
          </w:tcPr>
          <w:p w:rsidR="009342AD" w:rsidRPr="001244DA" w:rsidRDefault="009342AD" w:rsidP="0081720D">
            <w:pPr>
              <w:jc w:val="both"/>
              <w:rPr>
                <w:b/>
                <w:bCs/>
              </w:rPr>
            </w:pPr>
            <w:r w:rsidRPr="001244DA">
              <w:t>Практическое занятие №5 Изучение работы лабораторий ФБУ «Чувашский ЦСМ»</w:t>
            </w:r>
          </w:p>
        </w:tc>
        <w:tc>
          <w:tcPr>
            <w:tcW w:w="1074" w:type="dxa"/>
            <w:vAlign w:val="center"/>
          </w:tcPr>
          <w:p w:rsidR="009342AD" w:rsidRPr="006E13B7" w:rsidRDefault="009342AD" w:rsidP="009A296F">
            <w:pPr>
              <w:jc w:val="center"/>
              <w:rPr>
                <w:rFonts w:eastAsia="MS Mincho"/>
                <w:bCs/>
              </w:rPr>
            </w:pPr>
            <w:r w:rsidRPr="006E13B7">
              <w:rPr>
                <w:rFonts w:eastAsia="MS Mincho"/>
                <w:bCs/>
              </w:rPr>
              <w:t>2</w:t>
            </w:r>
          </w:p>
        </w:tc>
      </w:tr>
      <w:tr w:rsidR="009342AD" w:rsidRPr="001244DA" w:rsidTr="00216549">
        <w:trPr>
          <w:trHeight w:val="333"/>
          <w:jc w:val="right"/>
        </w:trPr>
        <w:tc>
          <w:tcPr>
            <w:tcW w:w="567" w:type="dxa"/>
          </w:tcPr>
          <w:p w:rsidR="009342AD" w:rsidRPr="001244DA" w:rsidRDefault="009342AD" w:rsidP="00823D55"/>
        </w:tc>
        <w:tc>
          <w:tcPr>
            <w:tcW w:w="7822" w:type="dxa"/>
          </w:tcPr>
          <w:p w:rsidR="009342AD" w:rsidRPr="001244DA" w:rsidRDefault="009342AD" w:rsidP="00823D55">
            <w:pPr>
              <w:jc w:val="right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Всего</w:t>
            </w:r>
          </w:p>
        </w:tc>
        <w:tc>
          <w:tcPr>
            <w:tcW w:w="1074" w:type="dxa"/>
          </w:tcPr>
          <w:p w:rsidR="009342AD" w:rsidRPr="001244DA" w:rsidRDefault="009342AD" w:rsidP="009A296F">
            <w:pPr>
              <w:jc w:val="center"/>
              <w:rPr>
                <w:rFonts w:eastAsia="MS Mincho"/>
                <w:b/>
                <w:bCs/>
              </w:rPr>
            </w:pPr>
            <w:r w:rsidRPr="001244DA">
              <w:rPr>
                <w:rFonts w:eastAsia="MS Mincho"/>
                <w:b/>
                <w:bCs/>
              </w:rPr>
              <w:t>10</w:t>
            </w:r>
          </w:p>
        </w:tc>
      </w:tr>
    </w:tbl>
    <w:p w:rsidR="009342AD" w:rsidRPr="001244DA" w:rsidRDefault="009342AD"/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342AD" w:rsidRPr="001244DA" w:rsidRDefault="0081720D" w:rsidP="001244DA">
      <w:pPr>
        <w:pStyle w:val="af1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br w:type="page"/>
      </w:r>
      <w:r w:rsidR="008F0B8E">
        <w:rPr>
          <w:b/>
          <w:bCs/>
          <w:color w:val="000000"/>
        </w:rPr>
        <w:lastRenderedPageBreak/>
        <w:t xml:space="preserve">                                          </w:t>
      </w:r>
      <w:r w:rsidR="001244DA" w:rsidRPr="001244DA">
        <w:rPr>
          <w:b/>
          <w:bCs/>
          <w:color w:val="000000"/>
        </w:rPr>
        <w:t>Практическое занятие</w:t>
      </w:r>
      <w:r w:rsidR="009342AD" w:rsidRPr="001244DA">
        <w:rPr>
          <w:b/>
          <w:bCs/>
          <w:color w:val="000000"/>
        </w:rPr>
        <w:t>№ 1</w:t>
      </w:r>
    </w:p>
    <w:p w:rsidR="009342AD" w:rsidRPr="001244DA" w:rsidRDefault="008F0B8E" w:rsidP="001244DA">
      <w:pPr>
        <w:pStyle w:val="af1"/>
        <w:spacing w:before="0" w:beforeAutospacing="0" w:after="0" w:afterAutospacing="0"/>
        <w:ind w:firstLine="709"/>
      </w:pPr>
      <w:r>
        <w:rPr>
          <w:b/>
          <w:bCs/>
          <w:color w:val="000000"/>
        </w:rPr>
        <w:t xml:space="preserve">               </w:t>
      </w:r>
      <w:r w:rsidR="009342AD" w:rsidRPr="001244DA">
        <w:rPr>
          <w:b/>
          <w:bCs/>
          <w:color w:val="000000"/>
        </w:rPr>
        <w:t>«Анализ структуры стандартов различных видов»</w:t>
      </w:r>
      <w:r w:rsidR="009342AD" w:rsidRPr="001244DA">
        <w:rPr>
          <w:b/>
          <w:bCs/>
          <w:color w:val="000000"/>
        </w:rPr>
        <w:br/>
        <w:t>Цель работы</w:t>
      </w:r>
      <w:r w:rsidR="009342AD" w:rsidRPr="001244DA">
        <w:rPr>
          <w:color w:val="000000"/>
        </w:rPr>
        <w:t>: Сопоставить структурные элементы (разделы) стандартов разных видов с требованиями ГОСТ Р 1.2 - 2004 и между собой.</w:t>
      </w:r>
      <w:r w:rsidR="009342AD" w:rsidRPr="001244DA">
        <w:rPr>
          <w:color w:val="000000"/>
        </w:rPr>
        <w:br/>
      </w:r>
      <w:r w:rsidR="009342AD" w:rsidRPr="001244DA">
        <w:rPr>
          <w:b/>
          <w:bCs/>
          <w:color w:val="000000"/>
        </w:rPr>
        <w:t>Средства обучения:</w:t>
      </w:r>
      <w:r w:rsidR="009342AD" w:rsidRPr="001244DA">
        <w:rPr>
          <w:color w:val="000000"/>
        </w:rPr>
        <w:br/>
        <w:t>- стандарты на продукцию (любые виды продукции);</w:t>
      </w:r>
      <w:r w:rsidR="009342AD" w:rsidRPr="001244DA">
        <w:rPr>
          <w:color w:val="000000"/>
        </w:rPr>
        <w:br/>
        <w:t>- стандарты на процессы (хранения, упаковки, маркировки и другие);</w:t>
      </w:r>
      <w:r w:rsidR="009342AD" w:rsidRPr="001244DA">
        <w:rPr>
          <w:color w:val="000000"/>
        </w:rPr>
        <w:br/>
        <w:t>- стандарты на методы испытаний (контроля);</w:t>
      </w:r>
      <w:r w:rsidR="009342AD" w:rsidRPr="001244DA">
        <w:rPr>
          <w:color w:val="000000"/>
        </w:rPr>
        <w:br/>
        <w:t>- ГОСТ Р 1.5 «ГСС РФ. Общие требования к построению, изложению, оформлению и содержанию стандартов» (выписка).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Теоретический материал</w:t>
      </w:r>
      <w:r w:rsidRPr="001244DA">
        <w:rPr>
          <w:color w:val="000000"/>
        </w:rPr>
        <w:t>:</w:t>
      </w:r>
    </w:p>
    <w:p w:rsidR="0081720D" w:rsidRDefault="009342AD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244DA">
        <w:rPr>
          <w:b/>
          <w:bCs/>
          <w:color w:val="000000"/>
        </w:rPr>
        <w:t>Структура стандартов.</w:t>
      </w:r>
    </w:p>
    <w:p w:rsidR="0081720D" w:rsidRDefault="0081720D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>К общим элементам структуры относятся: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Титульный лист.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Предисловие.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Содержание.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Введение.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Наименование.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Область применения.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Нормативные ссылки.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Определение.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Обозначения и сокращения.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Требования.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Приложения.</w:t>
      </w:r>
    </w:p>
    <w:p w:rsidR="009342AD" w:rsidRPr="001244DA" w:rsidRDefault="009342AD" w:rsidP="001244DA">
      <w:pPr>
        <w:pStyle w:val="af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1244DA">
        <w:rPr>
          <w:color w:val="000000"/>
        </w:rPr>
        <w:t>Библиографические данные.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color w:val="000000"/>
        </w:rPr>
        <w:t>Специфические элементы структуры стандартов разных видов относится к требованиям, которые предъявляются к их содержанию. Именно эти элементы определяют перечень разделов стандартов разных видов. Приводим наиболее важные разделы таких стандартов.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>1. Стандарты на продукцию, услуги</w:t>
      </w:r>
      <w:r w:rsidRPr="001244DA">
        <w:rPr>
          <w:color w:val="000000"/>
        </w:rPr>
        <w:t>: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color w:val="000000"/>
        </w:rPr>
        <w:t>1.1 Стандарты общих технических условий </w:t>
      </w:r>
      <w:r w:rsidRPr="001244DA">
        <w:rPr>
          <w:b/>
          <w:bCs/>
          <w:color w:val="000000"/>
        </w:rPr>
        <w:t>(ОТУ):</w:t>
      </w:r>
      <w:r w:rsidRPr="001244DA">
        <w:rPr>
          <w:color w:val="000000"/>
        </w:rPr>
        <w:br/>
        <w:t>- классификация, основные параметры и (или) размеры;</w:t>
      </w:r>
      <w:r w:rsidRPr="001244DA">
        <w:rPr>
          <w:color w:val="000000"/>
        </w:rPr>
        <w:br/>
        <w:t>- общие технические требования;</w:t>
      </w:r>
      <w:r w:rsidRPr="001244DA">
        <w:rPr>
          <w:color w:val="000000"/>
        </w:rPr>
        <w:br/>
        <w:t>- требования безопасности;</w:t>
      </w:r>
      <w:r w:rsidRPr="001244DA">
        <w:rPr>
          <w:color w:val="000000"/>
        </w:rPr>
        <w:br/>
        <w:t>- требования охраны окружающей среды;</w:t>
      </w:r>
      <w:r w:rsidRPr="001244DA">
        <w:rPr>
          <w:color w:val="000000"/>
        </w:rPr>
        <w:br/>
        <w:t>- правила приемки;</w:t>
      </w:r>
      <w:r w:rsidRPr="001244DA">
        <w:rPr>
          <w:color w:val="000000"/>
        </w:rPr>
        <w:br/>
        <w:t>- методы контроля (методы определения качества);</w:t>
      </w:r>
      <w:r w:rsidRPr="001244DA">
        <w:rPr>
          <w:color w:val="000000"/>
        </w:rPr>
        <w:br/>
        <w:t>- транспортирования и хранения;</w:t>
      </w:r>
      <w:r w:rsidRPr="001244DA">
        <w:rPr>
          <w:color w:val="000000"/>
        </w:rPr>
        <w:br/>
        <w:t>- указания по эксплуатации (ремонту, утилизации).</w:t>
      </w:r>
      <w:r w:rsidRPr="001244DA">
        <w:rPr>
          <w:color w:val="000000"/>
        </w:rPr>
        <w:br/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В разделе «Общие технические требования» содержатся подразделы:</w:t>
      </w:r>
      <w:r w:rsidRPr="001244DA">
        <w:rPr>
          <w:b/>
          <w:bCs/>
          <w:color w:val="000000"/>
        </w:rPr>
        <w:br/>
      </w:r>
      <w:r w:rsidRPr="001244DA">
        <w:rPr>
          <w:color w:val="000000"/>
        </w:rPr>
        <w:t>- характеристики (свойства) продукции, услуги;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- </w:t>
      </w:r>
      <w:r w:rsidRPr="001244DA">
        <w:rPr>
          <w:color w:val="000000"/>
        </w:rPr>
        <w:t>требования к сырью, материалам;</w:t>
      </w:r>
      <w:r w:rsidRPr="001244DA">
        <w:rPr>
          <w:color w:val="000000"/>
        </w:rPr>
        <w:br/>
        <w:t>- комплектность;</w:t>
      </w:r>
      <w:r w:rsidRPr="001244DA">
        <w:rPr>
          <w:color w:val="000000"/>
        </w:rPr>
        <w:br/>
        <w:t>- маркировка;</w:t>
      </w:r>
      <w:r w:rsidRPr="001244DA">
        <w:rPr>
          <w:color w:val="000000"/>
        </w:rPr>
        <w:br/>
        <w:t>- упаковка.</w:t>
      </w:r>
      <w:r w:rsidRPr="001244DA">
        <w:rPr>
          <w:color w:val="000000"/>
        </w:rPr>
        <w:br/>
      </w:r>
      <w:r w:rsidRPr="001244DA">
        <w:rPr>
          <w:color w:val="000000"/>
        </w:rPr>
        <w:br/>
        <w:t xml:space="preserve">1.2 Стандарты технических условий (СТУ) устанавливают требования к конкретной продукции одной или нескольких видов (типов, марок, моделей и т.п.), соблюдение которых должно обеспечиваться при их производстве, поставке, потреблении </w:t>
      </w:r>
      <w:r w:rsidRPr="001244DA">
        <w:rPr>
          <w:color w:val="000000"/>
        </w:rPr>
        <w:lastRenderedPageBreak/>
        <w:t>(эксплуатации), ремонте и утилизации. Номенклатура, состав и содержание разделов (подразделов) должно быть аналогичным стандартом ОТУ.</w:t>
      </w:r>
      <w:r w:rsidRPr="001244DA">
        <w:rPr>
          <w:color w:val="000000"/>
        </w:rPr>
        <w:br/>
      </w:r>
      <w:r w:rsidRPr="001244DA">
        <w:rPr>
          <w:color w:val="000000"/>
        </w:rPr>
        <w:br/>
        <w:t>Стандарты на услуги дополнительно к разделам, указанным в п. 1.1, могут содержать требования к ассортименту и качеству услуг, в том числе точности и своевременности исполнения, эстетичности, комфортности и комплектности обслуживания.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2. Стандарты на работу (процесс):</w:t>
      </w:r>
      <w:r w:rsidRPr="001244DA">
        <w:rPr>
          <w:color w:val="000000"/>
        </w:rPr>
        <w:br/>
        <w:t>- требования к методам (способам, приемам, режимам, нормам) выполнения работ;</w:t>
      </w:r>
      <w:r w:rsidRPr="001244DA">
        <w:rPr>
          <w:color w:val="000000"/>
        </w:rPr>
        <w:br/>
        <w:t>- требования к безопасности для жизни и здоровья людей;</w:t>
      </w:r>
      <w:r w:rsidRPr="001244DA">
        <w:rPr>
          <w:color w:val="000000"/>
        </w:rPr>
        <w:br/>
        <w:t>- требования к охране окружающей среды.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3. Стандарты на методы контроля (испытаний, измерений, анализа):</w:t>
      </w:r>
      <w:r w:rsidRPr="001244DA">
        <w:rPr>
          <w:color w:val="000000"/>
        </w:rPr>
        <w:br/>
        <w:t>- средства контроля и вспомогательные устройства;</w:t>
      </w:r>
      <w:r w:rsidRPr="001244DA">
        <w:rPr>
          <w:color w:val="000000"/>
        </w:rPr>
        <w:br/>
        <w:t>- порядок подготовки к проведению контроля;</w:t>
      </w:r>
      <w:r w:rsidRPr="001244DA">
        <w:rPr>
          <w:color w:val="000000"/>
        </w:rPr>
        <w:br/>
        <w:t>- порядок проведения контроля;</w:t>
      </w:r>
      <w:r w:rsidRPr="001244DA">
        <w:rPr>
          <w:color w:val="000000"/>
        </w:rPr>
        <w:br/>
        <w:t>- правила обработки результатов контроля;</w:t>
      </w:r>
      <w:r w:rsidRPr="001244DA">
        <w:rPr>
          <w:color w:val="000000"/>
        </w:rPr>
        <w:br/>
        <w:t>- допустимая погрешность контроля.</w:t>
      </w:r>
      <w:r w:rsidRPr="001244DA">
        <w:rPr>
          <w:color w:val="000000"/>
        </w:rPr>
        <w:br/>
        <w:t>Допускается предусматривать в одном стандарте несколько методов контроля, один из которых определяется в качестве поверочного (арбитражного). Если установленные методы не являются полностью взаимозаменяемыми, то для каждого из них должны быть приведены данные, характеризующие их различия и назначение.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К методам контроля предъявляются следующие требования:</w:t>
      </w:r>
      <w:r w:rsidRPr="001244DA">
        <w:rPr>
          <w:b/>
          <w:bCs/>
          <w:color w:val="000000"/>
        </w:rPr>
        <w:br/>
      </w:r>
      <w:r w:rsidRPr="001244DA">
        <w:rPr>
          <w:color w:val="000000"/>
        </w:rPr>
        <w:t>- объективность;</w:t>
      </w:r>
      <w:r w:rsidRPr="001244DA">
        <w:rPr>
          <w:color w:val="000000"/>
        </w:rPr>
        <w:br/>
        <w:t>- четкое формулирование;</w:t>
      </w:r>
      <w:r w:rsidRPr="001244DA">
        <w:rPr>
          <w:color w:val="000000"/>
        </w:rPr>
        <w:br/>
        <w:t>- точность;</w:t>
      </w:r>
      <w:r w:rsidRPr="001244DA">
        <w:rPr>
          <w:color w:val="000000"/>
        </w:rPr>
        <w:br/>
        <w:t>- последовательность операций;</w:t>
      </w:r>
      <w:r w:rsidRPr="001244DA">
        <w:rPr>
          <w:color w:val="000000"/>
        </w:rPr>
        <w:br/>
        <w:t>- воспроизводимость результатов.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Технические условия (ТУ):</w:t>
      </w:r>
      <w:r w:rsidRPr="001244DA">
        <w:rPr>
          <w:color w:val="000000"/>
        </w:rPr>
        <w:br/>
        <w:t>ТУ - нормативный документ, устанавливающий требования к качеству конкретной продукции.</w:t>
      </w:r>
      <w:r w:rsidRPr="001244DA">
        <w:rPr>
          <w:color w:val="000000"/>
        </w:rPr>
        <w:br/>
        <w:t>Общие правила построения, изложения, оформления, согласования и утверждения на продукцию устанавливаются ГОСТ 2.114 «Технические условия».</w:t>
      </w:r>
      <w:r w:rsidRPr="001244DA">
        <w:rPr>
          <w:color w:val="000000"/>
        </w:rPr>
        <w:br/>
        <w:t>ТУ должны содержать вводную часть и разделы, расположенные в следующей последовательности:</w:t>
      </w:r>
      <w:r w:rsidRPr="001244DA">
        <w:rPr>
          <w:color w:val="000000"/>
        </w:rPr>
        <w:br/>
        <w:t>- технические требования;</w:t>
      </w:r>
      <w:r w:rsidRPr="001244DA">
        <w:rPr>
          <w:color w:val="000000"/>
        </w:rPr>
        <w:br/>
        <w:t>- требования безопасности;</w:t>
      </w:r>
      <w:r w:rsidRPr="001244DA">
        <w:rPr>
          <w:color w:val="000000"/>
        </w:rPr>
        <w:br/>
        <w:t>- требования охраны окружающей среды;</w:t>
      </w:r>
      <w:r w:rsidRPr="001244DA">
        <w:rPr>
          <w:color w:val="000000"/>
        </w:rPr>
        <w:br/>
        <w:t>- правила приемки;</w:t>
      </w:r>
      <w:r w:rsidRPr="001244DA">
        <w:rPr>
          <w:color w:val="000000"/>
        </w:rPr>
        <w:br/>
        <w:t>- методы контроля;</w:t>
      </w:r>
      <w:r w:rsidRPr="001244DA">
        <w:rPr>
          <w:color w:val="000000"/>
        </w:rPr>
        <w:br/>
        <w:t>- транспортирование и хранение;</w:t>
      </w:r>
      <w:r w:rsidRPr="001244DA">
        <w:rPr>
          <w:color w:val="000000"/>
        </w:rPr>
        <w:br/>
        <w:t>- указания по эксплуатации;</w:t>
      </w:r>
      <w:r w:rsidRPr="001244DA">
        <w:rPr>
          <w:color w:val="000000"/>
        </w:rPr>
        <w:br/>
        <w:t>- гарантии изготовителя.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color w:val="000000"/>
        </w:rPr>
        <w:br/>
        <w:t xml:space="preserve">           Объектами ТУ является продукция: сырье, материалы, комплектующие изделия. Они указываются в вводной части, которая должна содержать наименование продукции, ее назначение, область применения и условия эксплуатации.</w:t>
      </w:r>
      <w:r w:rsidRPr="001244DA">
        <w:rPr>
          <w:color w:val="000000"/>
        </w:rPr>
        <w:br/>
        <w:t>ТУ разрабатывается на предприятии-изготовителе продукции или исполнителе услуг и подлежит согласованию на приемочной комиссии, если решение о постановке продукции на производство принимает приемочная комиссия. Разработчик согласовывает ТУ с заказчиком и направляет их в приемочную комиссию. Подписание акта приемки опытного образца (опытной партии) продукции членами приемочной комиссии означает согласование ТУ.</w:t>
      </w:r>
      <w:r w:rsidRPr="001244DA">
        <w:rPr>
          <w:color w:val="000000"/>
        </w:rPr>
        <w:br/>
        <w:t xml:space="preserve">ТУ, содержащие требования, относящиеся к компетенции органов государственного </w:t>
      </w:r>
      <w:r w:rsidRPr="001244DA">
        <w:rPr>
          <w:color w:val="000000"/>
        </w:rPr>
        <w:lastRenderedPageBreak/>
        <w:t>контроля и надзора, если они не являются членами приемочной комиссии, подлежит согласованию с ними.</w:t>
      </w:r>
      <w:r w:rsidRPr="001244DA">
        <w:rPr>
          <w:color w:val="000000"/>
        </w:rPr>
        <w:br/>
        <w:t>Согласование ТУ оформляют подписью </w:t>
      </w:r>
      <w:hyperlink r:id="rId9" w:history="1">
        <w:r w:rsidRPr="001244DA">
          <w:rPr>
            <w:rStyle w:val="af"/>
          </w:rPr>
          <w:t>руководителя</w:t>
        </w:r>
      </w:hyperlink>
      <w:r w:rsidRPr="001244DA">
        <w:rPr>
          <w:color w:val="000000"/>
        </w:rPr>
        <w:t> согласующей организации. ТУ утверждают, как правило, без ограничения срока действия.</w:t>
      </w:r>
      <w:r w:rsidRPr="001244DA">
        <w:rPr>
          <w:color w:val="000000"/>
        </w:rPr>
        <w:br/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Ход выполнения работы: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1.</w:t>
      </w:r>
      <w:r w:rsidRPr="001244DA">
        <w:rPr>
          <w:color w:val="000000"/>
        </w:rPr>
        <w:br/>
        <w:t>Изучите стандарты 3-х видов (на продукцию, процессы, методы испытаний) и выявите структурные элементы каждого стандарта. Результаты запишите в виде таблицы.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Примечание:</w:t>
      </w:r>
      <w:r w:rsidRPr="001244DA">
        <w:rPr>
          <w:color w:val="000000"/>
        </w:rPr>
        <w:t xml:space="preserve"> Структурные элементы в стандартах совпадают с названиями разделов.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2.</w:t>
      </w:r>
      <w:r w:rsidRPr="001244DA">
        <w:rPr>
          <w:color w:val="000000"/>
        </w:rPr>
        <w:br/>
        <w:t>Сравните объекты и структурные элементы стандартов разных видов. Выявите существует ли между ними общность и различия. Объясните, целесообразны ли различия в построении и структурных элементах стандартов различных видов. Возможно ли привести их к единообразию в целом или в отдельных фрагментах. Ваши предложения по улучшению структуры стандартов.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3.</w:t>
      </w:r>
      <w:r w:rsidRPr="001244DA">
        <w:rPr>
          <w:color w:val="000000"/>
        </w:rPr>
        <w:br/>
        <w:t>Установите соответствие структурных элементов стандартов разных видов требованиям ГОСТ Р 1.2 - 2004. Для этого изучите требования, предъявляемые ГОСТ Р 1.2 - 2004 к стандартам разных видов.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4.</w:t>
      </w:r>
      <w:r w:rsidRPr="001244DA">
        <w:rPr>
          <w:color w:val="000000"/>
        </w:rPr>
        <w:br/>
        <w:t>Выявите характеристики продукции, предусмотренные в разделе «Требования к качеству» стандартов, на 2 разных вида продукции. Результаты запишите в таблицу.</w:t>
      </w:r>
      <w:r w:rsidRPr="001244DA">
        <w:rPr>
          <w:color w:val="000000"/>
        </w:rPr>
        <w:br/>
        <w:t>Примечание: в графу «Требования к качеству» не следует переписывать целиком все формулировки из стандартов, а дать перечень этих требований (например: сырье, соответствие технологическим инструкциям, показатели и их значения и т.п.).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5.</w:t>
      </w:r>
      <w:r w:rsidRPr="001244DA">
        <w:rPr>
          <w:color w:val="000000"/>
        </w:rPr>
        <w:br/>
        <w:t>Сравните выявленные характеристики двух видов продукции, установив их общность и различия. Объясните, целесообразны ли эти различия.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Задание 6.</w:t>
      </w:r>
      <w:r w:rsidRPr="001244DA">
        <w:rPr>
          <w:color w:val="000000"/>
        </w:rPr>
        <w:br/>
        <w:t>Дайте общее заключение по результатам сравнительного анализа по заданиям 1-5. В письменном виде это задание должно быть отражено в тетради вместе.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</w:pPr>
      <w:r w:rsidRPr="001244DA">
        <w:rPr>
          <w:b/>
          <w:bCs/>
          <w:color w:val="000000"/>
        </w:rPr>
        <w:t>Задание 7.</w:t>
      </w:r>
      <w:r w:rsidRPr="001244DA">
        <w:rPr>
          <w:color w:val="000000"/>
        </w:rPr>
        <w:br/>
        <w:t>Доложите результаты сравнительного анализа на заседании экспертного совета по экспертизе стандартов разных видов на соответствие требованиям ГОСТ 1.2 - 2004.</w:t>
      </w:r>
      <w:r w:rsidRPr="001244DA">
        <w:rPr>
          <w:color w:val="000000"/>
        </w:rPr>
        <w:br/>
      </w:r>
      <w:r w:rsidRPr="001244DA">
        <w:rPr>
          <w:b/>
          <w:bCs/>
          <w:color w:val="000000"/>
        </w:rPr>
        <w:t>Требования к структуре и содержанию стандартов разных видов</w:t>
      </w:r>
      <w:r w:rsidRPr="001244DA">
        <w:rPr>
          <w:color w:val="000000"/>
        </w:rPr>
        <w:br/>
        <w:t>Требования регламентируются ГОСТ Р 1.2 - 2004 «Государственная система стандартизации Российской Федерации. Общие требования к построению, изложению и оформлению стандартов».</w:t>
      </w:r>
      <w:r w:rsidRPr="001244DA">
        <w:rPr>
          <w:color w:val="000000"/>
        </w:rPr>
        <w:br/>
      </w: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F0B8E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</w:p>
    <w:p w:rsidR="0081720D" w:rsidRDefault="008F0B8E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9342AD" w:rsidRPr="001244DA" w:rsidRDefault="0081720D" w:rsidP="0081720D">
      <w:pPr>
        <w:pStyle w:val="af1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Пр</w:t>
      </w:r>
      <w:r w:rsidR="009342AD" w:rsidRPr="001244DA">
        <w:rPr>
          <w:b/>
          <w:bCs/>
        </w:rPr>
        <w:t>актическое занятие №2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  <w:rPr>
          <w:b/>
          <w:bCs/>
        </w:rPr>
      </w:pPr>
      <w:r w:rsidRPr="001244DA">
        <w:rPr>
          <w:b/>
          <w:bCs/>
        </w:rPr>
        <w:t>«Изучение правовой основы стандартизации и решение ситуационных задач»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  <w:color w:val="000000"/>
        </w:rPr>
        <w:t xml:space="preserve">Цель работы: </w:t>
      </w:r>
      <w:r w:rsidRPr="001244DA">
        <w:t>Изучение основных положений и норм Закона РФ «О стандартизации».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 xml:space="preserve">Теоретический материал: 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Одним из факторов, в наибольшей степени сдерживающих развитие экономики России, является несоответствие существующей системы нормирования, </w:t>
      </w:r>
      <w:hyperlink r:id="rId10" w:history="1">
        <w:r w:rsidRPr="001244DA">
          <w:rPr>
            <w:rStyle w:val="af"/>
            <w:color w:val="00000A"/>
          </w:rPr>
          <w:t>стандартизации и сертификации</w:t>
        </w:r>
      </w:hyperlink>
      <w:r w:rsidRPr="001244DA">
        <w:t>, контроля и надзора современным требованиям безопасности продукции и рыночным отношениям в целом. 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Правовые основы стандартизации в настоящее время руководствуются следующими принципами: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 условиях рынка обязательными (подлежащими обязательному нормированию и государственному контролю) являются исключительно требования по безопасности. </w:t>
      </w:r>
      <w:hyperlink r:id="rId11" w:history="1">
        <w:r w:rsidRPr="001244DA">
          <w:rPr>
            <w:rStyle w:val="af"/>
            <w:color w:val="00000A"/>
          </w:rPr>
          <w:t>Потребительские свойства</w:t>
        </w:r>
      </w:hyperlink>
      <w:r w:rsidRPr="001244DA">
        <w:t> регулируются экономическими и правовыми отношениями между субъектами рынка. Эти отношения регулируются государством не прямым нормированием, а исключительно обеспечением законосообразности такого рода отношений;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обязательные" требования по безопасности излагаются в специальных нормативно-правовых документах — технических регламентах. Общие технические регламенты регулируют достижения экономики в целом, специальные технические регламенты регулируют отдельные виды деятельности;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введение обязательных норм является прерогативой уровня общегосударственной политики: федеральные законы, указы Президента РФ, ратифицированные межгосударственные договоры, а также постановления Правительства РФ, действующие до принятия регламента законом.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Правовые основы </w:t>
      </w:r>
      <w:hyperlink r:id="rId12" w:history="1">
        <w:r w:rsidRPr="001244DA">
          <w:rPr>
            <w:rStyle w:val="af"/>
            <w:b/>
            <w:bCs/>
            <w:color w:val="00000A"/>
          </w:rPr>
          <w:t>стандартизации</w:t>
        </w:r>
      </w:hyperlink>
      <w:r w:rsidRPr="001244DA">
        <w:rPr>
          <w:b/>
          <w:bCs/>
        </w:rPr>
        <w:t> должны способствовать достижению следующих основных целей: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ликвидации препятствий в виде необоснованных административных барьеров для развития бизнеса (прежде всего избыточного ведомственного нормирования и контроля, обязательной сертификации);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снятию ограничений для технического прогресса и нововведений (главным образом обязательных требований стандартов);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стимулированию предпринимательской инициативы, в том числе путем активного вовлечения бизнеса в нормотворческий процесс.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Закон о техническом регулировании регулирует отношения, возникающие при: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разработке, принятии, применении и исполнении обязательных требований к продукции или связанным с ними процессам проектирования (включая изыскания), производства, эксплуатации, </w:t>
      </w:r>
      <w:hyperlink r:id="rId13" w:history="1">
        <w:r w:rsidRPr="001244DA">
          <w:rPr>
            <w:rStyle w:val="af"/>
            <w:color w:val="00000A"/>
          </w:rPr>
          <w:t>хранения</w:t>
        </w:r>
      </w:hyperlink>
      <w:r w:rsidRPr="001244DA">
        <w:t>, перевозки, реализации и утилизации;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разработке, принятии, применении и исполнении на добровольной основе требований к продукции, процессам проектирования (включая изыскания), производства, эксплуатации, хранения, перевозки, реализации и утилизации, выполнению работ или оказанию услуг;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</w:t>
      </w:r>
      <w:hyperlink r:id="rId14" w:history="1">
        <w:r w:rsidRPr="001244DA">
          <w:rPr>
            <w:rStyle w:val="af"/>
            <w:color w:val="00000A"/>
          </w:rPr>
          <w:t>оценке соответствия</w:t>
        </w:r>
      </w:hyperlink>
      <w:r w:rsidRPr="001244DA">
        <w:t> продукции обязательным требованиям.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Иными словами, Закон о техническом регулировании устанавливает правила в сфере нормирования, стандартизации, сертификации, </w:t>
      </w:r>
      <w:hyperlink r:id="rId15" w:history="1">
        <w:r w:rsidRPr="001244DA">
          <w:rPr>
            <w:rStyle w:val="af"/>
            <w:color w:val="00000A"/>
          </w:rPr>
          <w:t>декларирования соответствия</w:t>
        </w:r>
      </w:hyperlink>
      <w:r w:rsidRPr="001244DA">
        <w:t>, государственного и других видов контроля на рынке, в производстве, хранении, транспортировании и утилизации продукции.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Закон не распространяется на государственные образовательные стандарты, положения (стандарты) о бухгалтерском учете и правила (стандарты) аудиторской деятельности, стандарты эмиссии ценных бумаг и проспектов эмиссии ценных бумаг.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Со времени вступления Закона о техническом регулировании в силу (1 июля 2003 г.) министерства и ведомства не имеют права издавать в сфере технического регулирования обязательные к исполнению акты, а могут выпускать только рекомендательные документы.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Согласно определению, приведенному в Законе о техническом регулировании, «технический регламент — документ, который принят международным договором РФ, ратифицированным в порядке, установленном законодательством РФ, или межправительственным соглашением, </w:t>
      </w:r>
      <w:hyperlink r:id="rId16" w:history="1">
        <w:r w:rsidRPr="001244DA">
          <w:rPr>
            <w:rStyle w:val="af"/>
            <w:color w:val="00000A"/>
          </w:rPr>
          <w:t>заключенным</w:t>
        </w:r>
      </w:hyperlink>
      <w:r w:rsidRPr="001244DA">
        <w:t> в порядке, установленном законодательством РФ, или федеральным законом или указом Президента РФ, или постановлением Правительства РФ и устанавливает обязательные для применения и исполнения требования к объектам технического регулирования (продукции, а также зданиям, строениям и сооружениям или к связанным с требованиями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 Таким образом, технический регламент — это документ, в котором изложен исчерпывающий перечень требований, предъявляемых государством к тому или иному виду деятельности. Иные требования могут вноситься только изменениями и дополнениями в данный регламент. Единицей такого нормирования, его базовым модулем, становится уже не отдельный документ (что удобно для инстанций нормирования), а регламент на вид деятельности, своего рода исчерпывающий свод норм и правил (что удобно для предприятий и необходимо для эффективного контроля).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Правительство РФ вправе издать постановление о техническом регламенте, являющееся временным и действующее впредь до вступления в силу соответствующего федерального закона. При этом порядок принятия такого постановления должен полностью соответствовать требованиям Закона о техническом регулировании.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Российской Федерации действуют общие технические регламенты и специальные технические регламенты.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Обязательные требования к отдельным видам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 определяются совокупностью требований общих технических регламентов и специальных технических регламентов.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Требования общего технического регламента обязательны для применения и соблюдения в отношении любых видов продукции, процессов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Требованиями специального технического регламента учитываются технологические и иные особенности отдельных видов продукции, процессов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Общие технические регламенты принимаются по вопросам:</w:t>
      </w:r>
      <w:r w:rsidRPr="001244DA">
        <w:t xml:space="preserve"> безопасной эксплуатации и утилизации </w:t>
      </w:r>
      <w:hyperlink r:id="rId17" w:history="1">
        <w:r w:rsidRPr="001244DA">
          <w:rPr>
            <w:rStyle w:val="af"/>
            <w:color w:val="00000A"/>
          </w:rPr>
          <w:t>машин</w:t>
        </w:r>
      </w:hyperlink>
      <w:r w:rsidRPr="001244DA">
        <w:t> и оборудования; безопасной эксплуатации зданий, строений, сооружений и безопасного использования прилегающих к ним территорий; пожарной безопасности; биологической безопасности; электромагнитной совместимости; экологической безопасности; ядерной и радиационной безопасности.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Специальные технические регламенты устанавливают требования только к тем отдельным видам продукции, процессам производства, эксплуатации, хранения, перевозки, реализации и утилизации, степень риска причинения вреда которыми выше степени риска причинения вреда, учтенной общим техническим регламентом.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Следовательно, главным признаком общего технического регламента является то, что он устанавливает минимальные по уровню исполнения требования, которые распространяются на любые виды продукции, процессы производства, эксплуатации, хранения, перевозки, реализации и утилизации.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Общие технические регламенты, в силу их распространения в равной степени на все объекты регулирования, в европейских документах принято назвать </w:t>
      </w:r>
      <w:r w:rsidRPr="001244DA">
        <w:rPr>
          <w:i/>
          <w:iCs/>
        </w:rPr>
        <w:t>горизонтальными </w:t>
      </w:r>
      <w:r w:rsidRPr="001244DA">
        <w:t>регламентами. Они задают базовые требования для всех объектов технического регулирования.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Специальные технические регламенты принимаются только для конкретных групп и видов продукции или других объектов технического регулирования в случаях, если для этих объектов, в силу их специфики, требуется установить более высокие требования, чем те, что установлены общими техническими регламентами. Кроме того, в специальных технических регламентах могут быть установлены требования к соответствующим объектам, отсутствующие в общих технических регламентах. В силу того что специальные технические регламенты задают требования к конкретным объектам технического регулирования, которые являются дополнительными к требованиям общих технических регламентов («наращиваются вверх»), их также называют </w:t>
      </w:r>
      <w:r w:rsidRPr="001244DA">
        <w:rPr>
          <w:i/>
          <w:iCs/>
        </w:rPr>
        <w:t>вертикальными </w:t>
      </w:r>
      <w:r w:rsidRPr="001244DA">
        <w:t>регламентами.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Следует различать объекты технического регулирования, к которым согласно ст. 2 Закона о техническом регулировании относятся: продукция, в том числе здания, строения и сооружения; процессы проектирования (включая изыскания) производства, строительства, монтажа, наладки, эксплуатации, хранения, перевозки, реализации, утилизации; объекты, на которые могут разрабатываться технические регламенты.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первом случае перечислены объекты, для которых устанавливаются обязательные требования, во втором случае имеется в виду сфера, в которой эти нормы действуют. Например, услуги как таковые не могут быть объектом обязательного нормирования, но услуги, как сфера применения технического регламента могут быть указаны в названии такого регламента. В этом случае требования будут установлены не к услуге вообще, а к процессу ее оказания, технологии.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В соответствии с п. 1 ст. 6 Закона о техническом регулировании в регламент должны включаться только те требования, которые обеспечивают достижение следующих целей:</w:t>
      </w:r>
    </w:p>
    <w:p w:rsidR="00F55C5E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 xml:space="preserve">1) защита жизни или здоровья граждан; 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2) защита имущества физических или юридических лиц, государственного или муниципального имущества;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3)  охрана окружающей среды;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4)  охрана жизни или здоровья животных и растений;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5)  предупреждение действий, вводящих в заблуждение потребителей.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Что касается первой группы требований (и, в определенной степени, третьей и четвертой), то в п. 1 ст. 7 Закона о техническом регулировании установлено, что технические регламенты с учетом степени риска причинения вреда устанавливают минимально необходимые требования, обеспечивающие: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безопасность излучений;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биологическую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взрывобезопасность;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механическую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пожарную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промышленную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термическую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химическую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электрическую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ядерную и радиационную безопасность;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электромагнитную совместимость в части обеспечения безопасности работы приборов и оборудования;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•   единство измерений;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lastRenderedPageBreak/>
        <w:t>•   другие виды безопасности в целях, соответствующих п. 1 ст. 6 Закона о государственном регулировании.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Под обеспечением безопасности имущества физических или юридических лиц, государственного или муниципального имущества, как правило, понимаются требования, позволяющие избежать (с определенной вероятностью) угрозы его уничтожения.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 xml:space="preserve">Под охраной окружающей среды понимается обеспечение защиты окружающей среды от вредных воздействий, связанных с деятельностью человека. 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При этом должен учитываться вред, наносимый как людям, проживающим рядом с опасным объектом, так и животному и растительному миру, имуществу, постройкам и сооружениям.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Охрана жизни животных включает кроме предотвращения непосредственных угроз конкретным видам животных также и вопросы предотвращения распространения инфекционных заболеваний и эпизоотии. Что же касается охраны жизни и здоровья растений, то речь идет об обеспечении предотвра--щения заболеваний растений и защиты территорий от распространения болезней растений.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Предупреждение действий, вводящих в заблуждение потребителей, обеспечивается достоверной информацией о реализуемой продукции, работах и услугах, т.е. путем информирования, маркирования, этикетирования и других подобных мер и действий.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Согласно Закону о техническом регулировании технический регламент не должен содержать требования к качеству и потребительским свойствам продукции, поскольку такие требования должны регулироваться рыночными отношениями, а не административными мерами. К ним, например, относятся показатели внешнего вида изделий, вкусовые характеристики, запах, </w:t>
      </w:r>
      <w:hyperlink r:id="rId18" w:history="1">
        <w:r w:rsidRPr="001244DA">
          <w:rPr>
            <w:rStyle w:val="af"/>
            <w:color w:val="00000A"/>
          </w:rPr>
          <w:t>качество</w:t>
        </w:r>
      </w:hyperlink>
      <w:r w:rsidRPr="001244DA">
        <w:t> отделки, характеристики, совместимые с другими </w:t>
      </w:r>
      <w:hyperlink r:id="rId19" w:history="1">
        <w:r w:rsidRPr="001244DA">
          <w:rPr>
            <w:rStyle w:val="af"/>
            <w:color w:val="00000A"/>
          </w:rPr>
          <w:t>изделиями</w:t>
        </w:r>
      </w:hyperlink>
      <w:r w:rsidRPr="001244DA">
        <w:t> и т.п.</w:t>
      </w:r>
    </w:p>
    <w:p w:rsidR="009342AD" w:rsidRPr="001244DA" w:rsidRDefault="009342AD" w:rsidP="001244D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1244DA">
        <w:t>Не должны содержаться в техническом регламенте требования к конструкции и исполнению объекта технического регулирования, за исключением случаев, если из-за отсутствия требований к конструкции и исполнению с учетом степени риска причинения вреда не обеспечивается достижение целей, перечисленных в п. 1 ст. 6. Это прямо указано в п. 4 ст. 7 Закона о техническом регулировании.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 xml:space="preserve">Ход выполнения работы: 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Задание 1.</w:t>
      </w:r>
      <w:r w:rsidRPr="001244DA">
        <w:t xml:space="preserve"> Изучите и закрепите основные положения и норм Закона РФ «О техническом регулировании».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Задание 2.</w:t>
      </w:r>
      <w:r w:rsidRPr="001244DA">
        <w:t xml:space="preserve"> Применение теоретических знаний в области правовых основ в практических ситуациях.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 xml:space="preserve">Содержание отчета: </w:t>
      </w:r>
      <w:r w:rsidRPr="001244DA">
        <w:t>практическая занятие должна быть оформлена в тетрадях для практических работ, ответы на вопросы должны быть четкими, краткими, конкретными.</w:t>
      </w:r>
    </w:p>
    <w:p w:rsidR="009342AD" w:rsidRPr="001244DA" w:rsidRDefault="009342AD" w:rsidP="001244DA">
      <w:pPr>
        <w:ind w:firstLine="709"/>
        <w:jc w:val="both"/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9342AD" w:rsidRPr="001244DA" w:rsidRDefault="006340DB" w:rsidP="001244D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9342AD" w:rsidRPr="001244DA">
        <w:rPr>
          <w:b/>
          <w:bCs/>
        </w:rPr>
        <w:t xml:space="preserve">Практическое занятие №3 </w:t>
      </w:r>
    </w:p>
    <w:p w:rsidR="009342AD" w:rsidRPr="001244DA" w:rsidRDefault="009342AD" w:rsidP="001244DA">
      <w:pPr>
        <w:ind w:firstLine="709"/>
        <w:jc w:val="both"/>
        <w:rPr>
          <w:b/>
          <w:bCs/>
        </w:rPr>
      </w:pPr>
      <w:r w:rsidRPr="001244DA">
        <w:rPr>
          <w:b/>
          <w:bCs/>
        </w:rPr>
        <w:t xml:space="preserve"> «Ознакомление с системами национальных единиц измерений и правилами пер</w:t>
      </w:r>
      <w:r w:rsidR="00F55C5E">
        <w:rPr>
          <w:b/>
          <w:bCs/>
        </w:rPr>
        <w:t>евода их в единицы измерений СИ</w:t>
      </w:r>
      <w:r w:rsidRPr="001244DA">
        <w:rPr>
          <w:b/>
          <w:bCs/>
        </w:rPr>
        <w:t>»</w:t>
      </w:r>
    </w:p>
    <w:p w:rsidR="009342AD" w:rsidRPr="001244DA" w:rsidRDefault="009342AD" w:rsidP="001244DA">
      <w:pPr>
        <w:ind w:firstLine="709"/>
        <w:jc w:val="both"/>
      </w:pPr>
    </w:p>
    <w:p w:rsidR="009342AD" w:rsidRPr="001244DA" w:rsidRDefault="009342AD" w:rsidP="001244DA">
      <w:pPr>
        <w:pStyle w:val="c35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Цель занятия:</w:t>
      </w:r>
      <w:r w:rsidRPr="001244DA">
        <w:rPr>
          <w:rStyle w:val="c5"/>
        </w:rPr>
        <w:t> закрепить знания основных понятий метрологии, изучить методику приведения несистемных величин измерения в соответствие с системой СИ.</w:t>
      </w:r>
    </w:p>
    <w:p w:rsidR="009342AD" w:rsidRPr="001244DA" w:rsidRDefault="009342AD" w:rsidP="001244DA">
      <w:pPr>
        <w:pStyle w:val="c62c19c123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Ход занятия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I. Ответить на теоретические вопросы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1. Какие задачи призвана решать метрология?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2. Объясните понятие физической величины? Единицы физической величины?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3. Для каких целей организована организация МОМВ?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4. Как организуется организация ГМС в России?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5. Объясните понятие Международной системы единиц?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6. Какие основные единицы системы СИ вы знаете?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23"/>
        </w:rPr>
        <w:t>II. Перевести в соответствие с действующим стандартом и системой единиц СИ.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Правила перевода значений физических величин в единицы системы СИ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1. Единицы длины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Единицей длины в системе единиц СИ является МЕТР.  При решении физических задач значения расстояний, представленные в других единицах, должны быть переведены в единицы СИ, т. е. в метры.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Миллиметр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мм = 0,001 м Одна тысячная метра Перенос десятичной запятой на 3 знака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Микрометр («микрон»)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мкм = 0,000001 м Одна миллионная метра Перенос десятичной запятой на 6 знаков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Нанометр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1 нм = 0,000000001 м Одна миллиардная метра Перенос десятичной запятой на 9 знаков влево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5 км = 5000 м 674 км = 674000 м 1, 76 км = 1760 м 0,06 км = 60 м      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7 км = … м =… дм = …=… см = …мм = …=…мкм =…нм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3нм = …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2. Единицы массы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Единицей массы в системе единиц СИ является КИЛОГРАММ. При решении физических задач значения масс, представленные в других единицах, должны быть переведены в единицы СИ, т.е. в килограммы.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Название единицы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Соотношение с единицами СИ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Доля основной единицы или количество основных единиц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Правило перевода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Тонна 1 т = 1000 кг Тысяча килограммов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Перенос десятичной запятой на 3 знака вправо (добавление тр</w:t>
      </w:r>
      <w:r w:rsidRPr="001244DA">
        <w:rPr>
          <w:rStyle w:val="c5"/>
          <w:rFonts w:ascii="Tahoma" w:hAnsi="Tahoma" w:cs="Tahoma"/>
        </w:rPr>
        <w:t>ѐ</w:t>
      </w:r>
      <w:r w:rsidRPr="001244DA">
        <w:rPr>
          <w:rStyle w:val="c5"/>
        </w:rPr>
        <w:t xml:space="preserve">х нулей справа к целому числу)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Центнер 1 ц = 100 кг Сто килограммов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Перенос десятичной запятой на 2 знака вправо (добавление двух нулей справа к целому числу)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Грамм 1 г = 0,001 кг Одна сотая килограмма Перенос десятичной запятой на 3 знака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lastRenderedPageBreak/>
        <w:t xml:space="preserve">Миллиграмм 1 мг = 0,000001 кг  Одна миллионная килограмма Перенос десятичной запятой на 6 знаков влево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Микрограмм 1 мкг = 0,000000001 кг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Одна миллиардная килограмма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Перенос десятичной запятой на 9 знаков влево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6 т = 6000 кг 75 т = 75000 кг 8,6 т = 8600 кг 0,095 т = 95 кг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 т = …ц =…кг = …г =…мг =…мкг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5 мкг = …..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3. Единицы времени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  <w:rPr>
          <w:rStyle w:val="c5"/>
        </w:rPr>
      </w:pPr>
      <w:r w:rsidRPr="001244DA">
        <w:rPr>
          <w:rStyle w:val="c5"/>
        </w:rPr>
        <w:t xml:space="preserve">Единицей времени в системе единиц СИ является СЕКУНДА. При решении физических задач значения промежутков времени, представленные в других единицах, должны быть переведены в единицы СИ, т.е. в секунды.  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Пояснения соотношений Правило перевода Микросекунда 1 мкс = 0,000001 с Одна миллионная секунды Перенос десятичной запятой на 6 знаков влево Миллисекунда 1 мс = 0,001 с Одна тысячная секунды Перенос десятичной запятой на 3 знака влево Минута 1 мин = 60 с  Умножение на 60 Час 1 ч = 3600 с 1 ч. = 60 мин. = 60  60 с = 3600 с Умножение на 3600 Сутки 1 сут. = 86400 с 1 сут. = 24 ч. = 24  3600 с = 86400 с Умножение на 24, а затем на 3600 Неделя 1 нед. = 604800 с  1 нед. = 7 сут. = 7  24 ч. = 168 ч  = 168  3600 с = 604800 с Умножение на 7, потом на 24, а затем на 3600  Год 1 год = 31557600 с 1 год = 365,25 сут. = 365,25  24 ч. = 8766 ч = 8766  3600 с = 31557600 с Умножение на 365,25, потом на 24, а затем на 3600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Обязательно знать наизусть следующие соотношения: 1) 1 минута = 60 секунд 2) 1 час = 60 минут = 3600 секунд 3) 1 сутки = 24 часа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4) 1 неделя = 7 суток 5) 1 месяц = от 28 до 31 суток 6) 1 год = 365,25 суток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 xml:space="preserve">Примеры переводов: 65 мкс = 0,000065 с 4, 06 мкс = 0,00000406 с 0,08 мкс = 0,00000008 с 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10 мин = 10  60 с = 600 с 45 мин = 45  60 с = 2700 с 0,7 мин = 0,7  60 = 42 с  </w:t>
      </w:r>
    </w:p>
    <w:p w:rsidR="009342AD" w:rsidRPr="001244DA" w:rsidRDefault="009342AD" w:rsidP="001244DA">
      <w:pPr>
        <w:pStyle w:val="c62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7 нед=… сут. = …ч =…мин =… с =…мкс</w:t>
      </w:r>
    </w:p>
    <w:p w:rsidR="009342AD" w:rsidRPr="001244DA" w:rsidRDefault="009342AD" w:rsidP="001244DA">
      <w:pPr>
        <w:pStyle w:val="c0"/>
        <w:spacing w:before="0" w:beforeAutospacing="0" w:after="0" w:afterAutospacing="0"/>
        <w:ind w:firstLine="709"/>
        <w:jc w:val="both"/>
      </w:pPr>
      <w:r w:rsidRPr="001244DA">
        <w:rPr>
          <w:rStyle w:val="c5"/>
        </w:rPr>
        <w:t>Сделать вывод о проделанной работе.</w:t>
      </w:r>
    </w:p>
    <w:p w:rsidR="00216549" w:rsidRDefault="00216549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6340DB" w:rsidRDefault="006340DB" w:rsidP="001244DA">
      <w:pPr>
        <w:ind w:firstLine="709"/>
        <w:jc w:val="both"/>
        <w:rPr>
          <w:b/>
          <w:bCs/>
        </w:rPr>
      </w:pPr>
    </w:p>
    <w:p w:rsidR="009342AD" w:rsidRPr="001244DA" w:rsidRDefault="006340DB" w:rsidP="001244DA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</w:t>
      </w:r>
      <w:r w:rsidR="009342AD" w:rsidRPr="001244DA">
        <w:rPr>
          <w:b/>
          <w:bCs/>
        </w:rPr>
        <w:t>Практическое занятие №4,5</w:t>
      </w:r>
    </w:p>
    <w:p w:rsidR="009342AD" w:rsidRPr="001244DA" w:rsidRDefault="009342AD" w:rsidP="001244DA">
      <w:pPr>
        <w:ind w:firstLine="709"/>
        <w:jc w:val="both"/>
        <w:rPr>
          <w:b/>
          <w:bCs/>
        </w:rPr>
      </w:pPr>
      <w:r w:rsidRPr="001244DA">
        <w:rPr>
          <w:b/>
          <w:bCs/>
        </w:rPr>
        <w:t xml:space="preserve">  Ознакомление с работой ФБУ «Чувашский ЦСМ»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rPr>
          <w:b/>
          <w:bCs/>
        </w:rPr>
        <w:t>Цели занятия:</w:t>
      </w:r>
    </w:p>
    <w:p w:rsidR="009342AD" w:rsidRPr="001244DA" w:rsidRDefault="009342AD" w:rsidP="001244DA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1244DA">
        <w:t>Ознакомление с видами деятельности Чувашского центра стандартизации и метрологии</w:t>
      </w:r>
    </w:p>
    <w:p w:rsidR="009342AD" w:rsidRPr="001244DA" w:rsidRDefault="009342AD" w:rsidP="001244DA">
      <w:pPr>
        <w:pStyle w:val="af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1244DA">
        <w:t>Ознакомление со структурой, целями и задачами ЧЦСМ</w:t>
      </w:r>
    </w:p>
    <w:p w:rsidR="00696445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 xml:space="preserve">В результате ознакомления с работой Чувашского ЦСМ студент 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должен уметь</w:t>
      </w:r>
      <w:r w:rsidRPr="001244DA">
        <w:rPr>
          <w:rStyle w:val="af2"/>
        </w:rPr>
        <w:t>: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1.Классификацировать нормативно – технические документы.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2.Применять принципы классификации национальных стандартов.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3.Понимать содержание стандартов однородных групп товаров (общие технические условия).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4.Пользоваться ИИУС.</w:t>
      </w:r>
    </w:p>
    <w:p w:rsidR="009342AD" w:rsidRPr="001244DA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5.Применять на практике ГОСТ и ТУ.</w:t>
      </w:r>
    </w:p>
    <w:p w:rsidR="00216549" w:rsidRDefault="009342AD" w:rsidP="001244DA">
      <w:pPr>
        <w:pStyle w:val="af1"/>
        <w:spacing w:before="0" w:beforeAutospacing="0" w:after="0" w:afterAutospacing="0"/>
        <w:ind w:firstLine="709"/>
        <w:jc w:val="both"/>
      </w:pPr>
      <w:r w:rsidRPr="001244DA">
        <w:t>6.Подготовить творческий отчет по результатам экскурсии.</w:t>
      </w: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</w:p>
    <w:p w:rsidR="00696445" w:rsidRDefault="00696445" w:rsidP="001244DA">
      <w:pPr>
        <w:pStyle w:val="af1"/>
        <w:spacing w:before="0" w:beforeAutospacing="0" w:after="0" w:afterAutospacing="0"/>
        <w:ind w:firstLine="709"/>
        <w:jc w:val="both"/>
      </w:pPr>
      <w:r>
        <w:t xml:space="preserve">                                    </w:t>
      </w:r>
    </w:p>
    <w:p w:rsidR="00696445" w:rsidRPr="00696445" w:rsidRDefault="00696445" w:rsidP="00696445">
      <w:pPr>
        <w:autoSpaceDE w:val="0"/>
        <w:autoSpaceDN w:val="0"/>
        <w:adjustRightInd w:val="0"/>
        <w:outlineLvl w:val="0"/>
        <w:rPr>
          <w:b/>
          <w:bCs/>
        </w:rPr>
      </w:pPr>
      <w:r w:rsidRPr="00696445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       </w:t>
      </w:r>
      <w:r w:rsidRPr="00696445">
        <w:rPr>
          <w:b/>
          <w:bCs/>
        </w:rPr>
        <w:t>Порядок работы:</w:t>
      </w:r>
    </w:p>
    <w:p w:rsidR="00696445" w:rsidRPr="00696445" w:rsidRDefault="00696445" w:rsidP="00696445">
      <w:pPr>
        <w:autoSpaceDE w:val="0"/>
        <w:autoSpaceDN w:val="0"/>
        <w:adjustRightInd w:val="0"/>
        <w:outlineLvl w:val="0"/>
        <w:rPr>
          <w:b/>
          <w:bCs/>
        </w:rPr>
      </w:pPr>
      <w:r w:rsidRPr="00696445">
        <w:rPr>
          <w:b/>
          <w:bCs/>
        </w:rPr>
        <w:t xml:space="preserve">              1.История создания и развития «Чувашской ЦСМ». 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color w:val="262626"/>
        </w:rPr>
        <w:t xml:space="preserve">  Приказом Уполномоченного ВКС при СТО при ГорьКрайисполкоме и Начальника Управления мер и весов от 1 октября 1934 года № 103 Юсов Гавриил Михайлович зачисляется на работу в качестве Заведующего Чувашским Областным Управлением мер и весов.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color w:val="262626"/>
        </w:rPr>
        <w:t xml:space="preserve">  Федеральное бюджетное учреждение «Государственный региональный центр стандартизации, метрологии и испытаний в Чувашской Республике» (далее – ФБУ «Чувашский ЦСМ») является некоммерческой организацией, созданной для выполнения работ и (или) оказания услуг в целях обеспечения реализации предусмотренных законодательством Российской Федерации функций Федерального агентства по техническому регулированию и метрологии в сферах технического регулирования и обеспечения единства измерений в Чувашской Республике.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 xml:space="preserve">  Учредителем ФБУ «Чувашский ЦСМ» является Федеральное агентство по техническому регулированию и метрологии (далее – Росстандарт).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 xml:space="preserve">  Целями деятельности ФБУ «Чувашский ЦСМ» являются:</w:t>
      </w:r>
    </w:p>
    <w:p w:rsidR="00696445" w:rsidRPr="00696445" w:rsidRDefault="00696445" w:rsidP="0069644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262626"/>
        </w:rPr>
      </w:pPr>
      <w:r w:rsidRPr="00696445">
        <w:rPr>
          <w:color w:val="262626"/>
        </w:rPr>
        <w:t>обеспечение единства измерений в Российской Федерации для обеспечения потребности граждан, общества и государства в получении объективных, достоверных и сопоставимых результатов измерений;</w:t>
      </w:r>
    </w:p>
    <w:p w:rsidR="00696445" w:rsidRPr="00696445" w:rsidRDefault="00696445" w:rsidP="00696445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262626"/>
        </w:rPr>
      </w:pPr>
      <w:r w:rsidRPr="00696445">
        <w:rPr>
          <w:color w:val="262626"/>
        </w:rPr>
        <w:t xml:space="preserve">обеспечение функционирования эффективной системы оценки соответствия продукции и системы качества, направленных на защиту жизни и здоровья граждан, имущества физических и юридических лиц, государственного и </w:t>
      </w:r>
      <w:r w:rsidRPr="00696445">
        <w:rPr>
          <w:color w:val="262626"/>
        </w:rPr>
        <w:lastRenderedPageBreak/>
        <w:t>муниципального имущества, повышения уровня экологической безопасности в сфере технического регулирования, стандартизации и обеспечения единства измерений.</w:t>
      </w:r>
    </w:p>
    <w:p w:rsidR="00696445" w:rsidRPr="00696445" w:rsidRDefault="00696445" w:rsidP="00696445">
      <w:pPr>
        <w:numPr>
          <w:ilvl w:val="0"/>
          <w:numId w:val="19"/>
        </w:numPr>
        <w:shd w:val="clear" w:color="auto" w:fill="FFFFFF"/>
        <w:spacing w:before="100" w:beforeAutospacing="1"/>
        <w:ind w:left="714" w:hanging="357"/>
        <w:rPr>
          <w:color w:val="262626"/>
        </w:rPr>
      </w:pPr>
      <w:r w:rsidRPr="00696445">
        <w:rPr>
          <w:color w:val="262626"/>
        </w:rPr>
        <w:t xml:space="preserve">  Деятельность организации многогранна. Сегодня трудно назвать предприятие или организацию нашей республики, которые бы не сотрудничали с ФБУ «Чувашский ЦСМ».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Сегодня Центр современное динамично развивающееся предприятие, которое зарекомендовало себя как надежный и компетентный эксперт в области стандартизации, технического регулирования, обеспечения единства измерений и качества продукции в Чувашской Республике.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Одно из основных направлений деятельности – поверка и калибровка средств измерений, метрологическая экспертиза документации, оценка состояния измерений испытательных и аналитических лабораторий.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Область аккредитации на право поверки включает 428 групп поверяемых средств измерений по следующим видам измерений: геометрических, механических, расхода, вместимости, уровня, параметров потока, давления и вакуума, физико-химических, температурных и теплофизических, времени и частоты, электрических и магнитных, радиоэлектронных, оптических и оптико-физических, средств измерений медицинского назначения.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Для успешного проведения работ ежегодно повышается оснащенность поверочных лабораторий, увеличивается точность и качество проводимых работ. В настоящее время ЦСМ располагает 972 единицами современных эталонов, 573 единицами иных средств измерений и 178 единицами вспомогательного оборудования.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Ежегодно ЦСМ поверяет около 120 тысяч единиц средств измерений.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color w:val="262626"/>
        </w:rPr>
        <w:t xml:space="preserve">  В структуру Испытательного центра ФБУ «Чувашский ЦСМ» входят лаборатория испытаний пищевой продукции, продовольственного сырья и продукции общественного питания (далее - Испытательная лаборатория) и испытательная лаборатория мебели и лесопродукции.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color w:val="262626"/>
        </w:rPr>
        <w:t xml:space="preserve">  Испытательная лаборатория ФБУ «Чувашский ЦСМ» аккредитована Росаккредитацией на методы испытаний 26 групп однородной пищевой продукции, в том числе на методы, обеспечивающие выполнение требований 8 технических регламентов Таможенного союза (по безопасности пищевой продукции, безопасности зерна, соковой продукции, масложировой, молочной, мясной, рыбной, пищевым добавкам).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color w:val="262626"/>
        </w:rPr>
        <w:t xml:space="preserve">  В Чувашской Республике ФБУ «Чувашский ЦСМ» является организацией, уполномоченной Росстандартом на распространение официальных копий национальных стандартов через АИС «Распространение ГОСТ». Это позволяет предприятиям и организациям региона своевременно реагировать на изменения нормативно-технической базы.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 xml:space="preserve">  Научно-техническая библиотека ЦСМ располагает фондом, насчитывающим более 30 тыс. единиц нормативных документов (ГОСТ), а также пособий, книг, журналов в области стандартизации, технического регулирования, метрологии и управления качеством.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</w:p>
    <w:p w:rsidR="00696445" w:rsidRPr="00696445" w:rsidRDefault="00696445" w:rsidP="00696445">
      <w:pPr>
        <w:numPr>
          <w:ilvl w:val="0"/>
          <w:numId w:val="20"/>
        </w:numPr>
        <w:shd w:val="clear" w:color="auto" w:fill="FFFFFF"/>
        <w:spacing w:after="360"/>
        <w:rPr>
          <w:b/>
          <w:bCs/>
          <w:color w:val="262626"/>
        </w:rPr>
      </w:pPr>
      <w:r w:rsidRPr="00696445">
        <w:rPr>
          <w:b/>
          <w:bCs/>
          <w:color w:val="262626"/>
        </w:rPr>
        <w:t>Знаменательные даты: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13 мая 1934 года - </w:t>
      </w:r>
      <w:r w:rsidRPr="00696445">
        <w:rPr>
          <w:color w:val="262626"/>
        </w:rPr>
        <w:t>Юсовым Гавриилом Михайловичем заполнена Анкета на должность руководителя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lastRenderedPageBreak/>
        <w:t xml:space="preserve">  </w:t>
      </w:r>
      <w:r w:rsidRPr="00696445">
        <w:rPr>
          <w:b/>
          <w:bCs/>
          <w:color w:val="262626"/>
        </w:rPr>
        <w:t>1 октября 1934 года</w:t>
      </w:r>
      <w:r w:rsidRPr="00696445">
        <w:rPr>
          <w:color w:val="262626"/>
        </w:rPr>
        <w:t> – Приказом Уполномоченного ВКС при СТО при ГорьКрайисполкоме и Начальника Управления мер и весов № 103 Юсов Гавриил Михайлович зачисляется на работу в качестве Заведующего Чувашским Областным Управлением мер и весов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 xml:space="preserve">  Располагался по адресу: г. Чебоксары, ул. Октябрьская, 5.</w:t>
      </w:r>
    </w:p>
    <w:p w:rsidR="00696445" w:rsidRPr="00696445" w:rsidRDefault="00696445" w:rsidP="00696445">
      <w:pPr>
        <w:shd w:val="clear" w:color="auto" w:fill="FFFFFF"/>
        <w:rPr>
          <w:color w:val="262626"/>
        </w:rPr>
      </w:pPr>
      <w:r w:rsidRPr="00696445">
        <w:rPr>
          <w:b/>
          <w:bCs/>
          <w:color w:val="262626"/>
        </w:rPr>
        <w:t xml:space="preserve"> 1936 год - </w:t>
      </w:r>
      <w:r w:rsidRPr="00696445">
        <w:rPr>
          <w:color w:val="262626"/>
        </w:rPr>
        <w:t>Отдел мер и весов НКВД Чувашской Республики.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color w:val="262626"/>
        </w:rPr>
        <w:t> 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b/>
          <w:bCs/>
          <w:color w:val="262626"/>
        </w:rPr>
        <w:t xml:space="preserve">  10 мая 1940 года - </w:t>
      </w:r>
      <w:r w:rsidRPr="00696445">
        <w:rPr>
          <w:color w:val="262626"/>
        </w:rPr>
        <w:t>Чувашское республиканское отделение мер и измерительных приборов при Горьковском Управлении уполномоченного Комитета по делам мер и измерительных приборов при СНК СССР.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> </w:t>
      </w:r>
      <w:r w:rsidRPr="00696445">
        <w:rPr>
          <w:b/>
          <w:bCs/>
          <w:color w:val="262626"/>
        </w:rPr>
        <w:t xml:space="preserve">  2 июля 1942 года - </w:t>
      </w:r>
      <w:r w:rsidRPr="00696445">
        <w:rPr>
          <w:color w:val="262626"/>
        </w:rPr>
        <w:t>Управление уполномоченного Комитета по делам мер и измерительных приборов при СНК Чувашской АССР.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6 июня 1953 года - </w:t>
      </w:r>
      <w:r w:rsidRPr="00696445">
        <w:rPr>
          <w:color w:val="262626"/>
        </w:rPr>
        <w:t>Управление мер и измерительных приборов Чувашской АССР.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> </w:t>
      </w:r>
      <w:r w:rsidRPr="00696445">
        <w:rPr>
          <w:b/>
          <w:bCs/>
          <w:color w:val="262626"/>
        </w:rPr>
        <w:t xml:space="preserve">  13 августа 1954 года - </w:t>
      </w:r>
      <w:r w:rsidRPr="00696445">
        <w:rPr>
          <w:color w:val="262626"/>
        </w:rPr>
        <w:t>Управление уполномоченного Комитета стандартов, мер и измерительных приборов при Совете Министров Чувашской АССР.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> </w:t>
      </w:r>
      <w:r w:rsidRPr="00696445">
        <w:rPr>
          <w:b/>
          <w:bCs/>
          <w:color w:val="262626"/>
        </w:rPr>
        <w:t xml:space="preserve">  1 января 1956 года - </w:t>
      </w:r>
      <w:r w:rsidRPr="00696445">
        <w:rPr>
          <w:color w:val="262626"/>
        </w:rPr>
        <w:t>Чувашская государственная контрольная лаборатория по измерительной технике.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Январь 1959 года - </w:t>
      </w:r>
      <w:r w:rsidRPr="00696445">
        <w:rPr>
          <w:color w:val="262626"/>
        </w:rPr>
        <w:t>Лаборатория стала размещаться в 2-х этажном кирпичном здании по улице Гражданская, 52.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> </w:t>
      </w:r>
      <w:r w:rsidRPr="00696445">
        <w:rPr>
          <w:b/>
          <w:bCs/>
          <w:color w:val="262626"/>
        </w:rPr>
        <w:t xml:space="preserve">  17 июня 1967 года - </w:t>
      </w:r>
      <w:r w:rsidRPr="00696445">
        <w:rPr>
          <w:color w:val="262626"/>
        </w:rPr>
        <w:t>Чувашская лаборатория государственного надзора за стандартами и измерительной техникой (ЛГН).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1 января 1986 года - </w:t>
      </w:r>
      <w:r w:rsidRPr="00696445">
        <w:rPr>
          <w:color w:val="262626"/>
        </w:rPr>
        <w:t>Чувашский центр стандартизации и метрологии.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Декабрь 1990 года - </w:t>
      </w:r>
      <w:r w:rsidRPr="00696445">
        <w:rPr>
          <w:color w:val="262626"/>
        </w:rPr>
        <w:t>Введен в эксплуатацию инженерно-лабораторный корпус по ул. Энтузиастов, 42.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 27 мая 1994 года -  </w:t>
      </w:r>
      <w:r w:rsidRPr="00696445">
        <w:rPr>
          <w:color w:val="262626"/>
        </w:rPr>
        <w:t>Чувашский центр стандартизации, метрологии и сертификации.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 Ноябрь 1994 года - </w:t>
      </w:r>
      <w:r w:rsidRPr="00696445">
        <w:rPr>
          <w:color w:val="262626"/>
        </w:rPr>
        <w:t>Создан Орган по сертификации по сертификации продукции и услуг.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Октябрь 1996 года - </w:t>
      </w:r>
      <w:r w:rsidRPr="00696445">
        <w:rPr>
          <w:color w:val="262626"/>
        </w:rPr>
        <w:t>Чувашский ЦСМ зарегистрирован в качестве аккредитующего органа в Российской системе калибровки.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Февраль 1997 года - </w:t>
      </w:r>
      <w:r w:rsidRPr="00696445">
        <w:rPr>
          <w:color w:val="262626"/>
        </w:rPr>
        <w:t>Создана испытательная лаборатория по сертификации мебели и лесопродукции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 Декабрь 1997 года - </w:t>
      </w:r>
      <w:r w:rsidRPr="00696445">
        <w:rPr>
          <w:color w:val="262626"/>
        </w:rPr>
        <w:t>Создана испытательная лаборатория по сертификации пищевой продукции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lastRenderedPageBreak/>
        <w:t xml:space="preserve">   Апрель 1998 года - </w:t>
      </w:r>
      <w:r w:rsidRPr="00696445">
        <w:rPr>
          <w:color w:val="262626"/>
        </w:rPr>
        <w:t>Чувашский ЦСМ аккредитован на техническую компетентность в области поверки средств измерений.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Апрель 1999 года - </w:t>
      </w:r>
      <w:r w:rsidRPr="00696445">
        <w:rPr>
          <w:color w:val="262626"/>
        </w:rPr>
        <w:t>Чувашский ЦСМ получает лицензию на право тиражирования и распространения нормативной документации по стандартизации, метрологии и сертификации в качестве официальных изданий Госстандарта России.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Апрель 2000 года - </w:t>
      </w:r>
      <w:r w:rsidRPr="00696445">
        <w:rPr>
          <w:color w:val="262626"/>
        </w:rPr>
        <w:t>Издание ежеквартального информационно-аналитического сборника «Вестник Чувашского ЦСМ».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12 июля 2001 года – </w:t>
      </w:r>
      <w:r w:rsidRPr="00696445">
        <w:rPr>
          <w:color w:val="262626"/>
        </w:rPr>
        <w:t>Сертификация системы качества на соответствие требованиям ГОСТ Р ИСО 9002-96 (ИСО 9002:1994).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16 ноября 2001 года – </w:t>
      </w:r>
      <w:r w:rsidRPr="00696445">
        <w:rPr>
          <w:color w:val="262626"/>
        </w:rPr>
        <w:t>Федеральное государственное учреждение «Чувашский центр стандартизации, метрологии и сертификации».</w:t>
      </w:r>
      <w:r w:rsidRPr="00696445">
        <w:rPr>
          <w:i/>
          <w:iCs/>
          <w:color w:val="262626"/>
        </w:rPr>
        <w:t>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26 ноября 2002 года – </w:t>
      </w:r>
      <w:r w:rsidRPr="00696445">
        <w:rPr>
          <w:color w:val="262626"/>
        </w:rPr>
        <w:t>Прекращение деятельности Органа по сертификации продукции и услуг </w:t>
      </w:r>
    </w:p>
    <w:p w:rsidR="00696445" w:rsidRPr="00696445" w:rsidRDefault="00696445" w:rsidP="00696445">
      <w:pPr>
        <w:shd w:val="clear" w:color="auto" w:fill="FFFFFF"/>
        <w:spacing w:after="120"/>
        <w:rPr>
          <w:color w:val="262626"/>
        </w:rPr>
      </w:pPr>
      <w:r w:rsidRPr="00696445">
        <w:rPr>
          <w:b/>
          <w:bCs/>
          <w:color w:val="262626"/>
        </w:rPr>
        <w:t xml:space="preserve">  28 ноября 2002 г. - </w:t>
      </w:r>
      <w:r w:rsidRPr="00696445">
        <w:rPr>
          <w:color w:val="262626"/>
        </w:rPr>
        <w:t>Диплом лауреата Программы-конкурса «100 лучших товаров России» в номинации «Услуги».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15 ноября 2004 года - </w:t>
      </w:r>
      <w:r w:rsidRPr="00696445">
        <w:rPr>
          <w:color w:val="262626"/>
        </w:rPr>
        <w:t>Функция государственного контроля и надзора исключена из Устава и видов деятельности ЦСМ.</w:t>
      </w:r>
      <w:r w:rsidRPr="00696445">
        <w:rPr>
          <w:i/>
          <w:iCs/>
          <w:color w:val="262626"/>
        </w:rPr>
        <w:t>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30 ноября 2006 года - </w:t>
      </w:r>
      <w:r w:rsidRPr="00696445">
        <w:rPr>
          <w:color w:val="262626"/>
        </w:rPr>
        <w:t>Диплом лауреата Программы-конкурса «100 лучших товаров России» в номинации «Услуги в области стандартизации, метрологии и испытаний продукции».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Сентябрь 2008 года – </w:t>
      </w:r>
      <w:r w:rsidRPr="00696445">
        <w:rPr>
          <w:color w:val="262626"/>
        </w:rPr>
        <w:t>Аккредитация на право поверки средств измерений. Аттестат аккредитации удостоверяет, что Центр соответствует требованиям ГОСТ Р ИСО/МЭК 17025-2006 (международному стандарту ИСО/МЭК 17025-2005)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2 февраля 2011 года - </w:t>
      </w:r>
      <w:r w:rsidRPr="00696445">
        <w:rPr>
          <w:color w:val="262626"/>
        </w:rPr>
        <w:t>Аккредитация в области обеспечения единства измерений на право поверки СИ (427 позиций).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2 февраля 2011 года –</w:t>
      </w:r>
      <w:r w:rsidRPr="00696445">
        <w:rPr>
          <w:color w:val="262626"/>
        </w:rPr>
        <w:t> Регистрация в Российской системе калибровки в качестве метрологической службы, аккредитованной на право проведения калибровочных работ.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color w:val="262626"/>
        </w:rPr>
        <w:t> </w:t>
      </w:r>
      <w:r w:rsidRPr="00696445">
        <w:rPr>
          <w:b/>
          <w:bCs/>
          <w:color w:val="262626"/>
        </w:rPr>
        <w:t>14 февраля 2011 года –</w:t>
      </w:r>
      <w:r w:rsidRPr="00696445">
        <w:rPr>
          <w:color w:val="262626"/>
        </w:rPr>
        <w:t> Аккредитация в области обеспечения единства измерений по выполнению работ по аттестации методик (методов) измерений и метрологической экспертизе документов. 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6 июля 2011 года - </w:t>
      </w:r>
      <w:r w:rsidRPr="00696445">
        <w:rPr>
          <w:color w:val="262626"/>
        </w:rPr>
        <w:t>Федеральное бюджетное учреждение «Государственный региональный центр стандартизации, метрологии и испытаний в Чувашской Республике» (ФБУ «Чувашский ЦСМ»).</w:t>
      </w:r>
    </w:p>
    <w:p w:rsidR="00696445" w:rsidRP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lastRenderedPageBreak/>
        <w:t xml:space="preserve">  25 ноября 2011 года - </w:t>
      </w:r>
      <w:r w:rsidRPr="00696445">
        <w:rPr>
          <w:color w:val="262626"/>
        </w:rPr>
        <w:t>Диплом Лауреата Всероссийского конкурса «100 лучших товаров России» 2011 года.</w:t>
      </w:r>
    </w:p>
    <w:p w:rsidR="00696445" w:rsidRDefault="00696445" w:rsidP="00696445">
      <w:pPr>
        <w:shd w:val="clear" w:color="auto" w:fill="FFFFFF"/>
        <w:spacing w:after="360"/>
        <w:rPr>
          <w:color w:val="262626"/>
        </w:rPr>
      </w:pPr>
      <w:r w:rsidRPr="00696445">
        <w:rPr>
          <w:b/>
          <w:bCs/>
          <w:color w:val="262626"/>
        </w:rPr>
        <w:t xml:space="preserve">  27 ноября 2014 года - </w:t>
      </w:r>
      <w:r w:rsidRPr="00696445">
        <w:rPr>
          <w:color w:val="262626"/>
        </w:rPr>
        <w:t>Диплом Лауреата Всероссийского конкурса «100 лучших товаров России» 2014 года.</w:t>
      </w:r>
    </w:p>
    <w:p w:rsidR="009342AD" w:rsidRPr="001244DA" w:rsidRDefault="00696445" w:rsidP="0081720D">
      <w:pPr>
        <w:shd w:val="clear" w:color="auto" w:fill="FFFFFF"/>
        <w:spacing w:after="360"/>
        <w:jc w:val="center"/>
      </w:pPr>
      <w:r w:rsidRPr="00696445">
        <w:rPr>
          <w:b/>
          <w:bCs/>
          <w:color w:val="262626"/>
        </w:rPr>
        <w:t>23 октября 2017 года</w:t>
      </w:r>
      <w:r w:rsidRPr="00696445">
        <w:rPr>
          <w:color w:val="262626"/>
        </w:rPr>
        <w:t> – Создан Орган по сертификации продукции и услуг</w:t>
      </w:r>
      <w:r>
        <w:t xml:space="preserve"> </w:t>
      </w:r>
      <w:r w:rsidR="00216549">
        <w:br w:type="page"/>
      </w:r>
      <w:r w:rsidR="00216549" w:rsidRPr="0081720D">
        <w:rPr>
          <w:b/>
        </w:rPr>
        <w:lastRenderedPageBreak/>
        <w:t>ЛИТЕРАТУРА</w:t>
      </w:r>
    </w:p>
    <w:p w:rsidR="009342AD" w:rsidRPr="001244DA" w:rsidRDefault="009342AD" w:rsidP="001244DA">
      <w:pPr>
        <w:ind w:firstLine="709"/>
        <w:jc w:val="both"/>
      </w:pPr>
    </w:p>
    <w:p w:rsidR="009342AD" w:rsidRPr="001244DA" w:rsidRDefault="009342AD" w:rsidP="001244DA">
      <w:pPr>
        <w:pStyle w:val="1"/>
        <w:rPr>
          <w:rStyle w:val="FontStyle141"/>
          <w:sz w:val="24"/>
          <w:szCs w:val="24"/>
        </w:rPr>
      </w:pPr>
      <w:r w:rsidRPr="001244DA">
        <w:t xml:space="preserve"> Перечень рекомендуемых учебных изданий, Интернет-ресурсов, дополнительной литературы</w:t>
      </w:r>
    </w:p>
    <w:p w:rsidR="009342AD" w:rsidRPr="001244DA" w:rsidRDefault="009342AD" w:rsidP="001244DA">
      <w:pPr>
        <w:pStyle w:val="Style4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  <w:szCs w:val="24"/>
        </w:rPr>
      </w:pPr>
      <w:r w:rsidRPr="001244DA">
        <w:rPr>
          <w:rStyle w:val="FontStyle141"/>
          <w:b/>
          <w:bCs/>
          <w:i/>
          <w:iCs/>
          <w:sz w:val="24"/>
          <w:szCs w:val="24"/>
        </w:rPr>
        <w:t>Федеральные законы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 xml:space="preserve">"О техническом регулировании" 184-ФЗ от 27.12.2002 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"Об обеспечении единства измерений" - М. 27.04.93 № 4871-1 -Российская газета, 09.06.93</w:t>
      </w:r>
    </w:p>
    <w:p w:rsidR="009342AD" w:rsidRPr="001244DA" w:rsidRDefault="009342AD" w:rsidP="001244DA">
      <w:pPr>
        <w:pStyle w:val="Style97"/>
        <w:widowControl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0"/>
          <w:i w:val="0"/>
          <w:iCs w:val="0"/>
          <w:sz w:val="24"/>
          <w:szCs w:val="24"/>
        </w:rPr>
      </w:pPr>
      <w:r w:rsidRPr="001244DA">
        <w:rPr>
          <w:rStyle w:val="FontStyle141"/>
          <w:sz w:val="24"/>
          <w:szCs w:val="24"/>
        </w:rPr>
        <w:t xml:space="preserve">"О защите прав потребителей" в ред. от 07.02.92 № 2300-1 с дополнениями и изменениями от 09.01.96 ФЗ-2 и от 17.12.99 ФЗ-212 </w:t>
      </w:r>
    </w:p>
    <w:p w:rsidR="00216549" w:rsidRDefault="00216549" w:rsidP="001244DA">
      <w:pPr>
        <w:pStyle w:val="Style28"/>
        <w:widowControl/>
        <w:ind w:firstLine="709"/>
        <w:jc w:val="both"/>
        <w:rPr>
          <w:rStyle w:val="FontStyle120"/>
          <w:b/>
          <w:bCs/>
          <w:sz w:val="24"/>
          <w:szCs w:val="24"/>
        </w:rPr>
      </w:pPr>
    </w:p>
    <w:p w:rsidR="009342AD" w:rsidRPr="001244DA" w:rsidRDefault="009342AD" w:rsidP="001244DA">
      <w:pPr>
        <w:pStyle w:val="Style28"/>
        <w:widowControl/>
        <w:ind w:firstLine="709"/>
        <w:jc w:val="both"/>
        <w:rPr>
          <w:rStyle w:val="FontStyle120"/>
          <w:b/>
          <w:bCs/>
          <w:sz w:val="24"/>
          <w:szCs w:val="24"/>
        </w:rPr>
      </w:pPr>
      <w:r w:rsidRPr="001244DA">
        <w:rPr>
          <w:rStyle w:val="FontStyle120"/>
          <w:b/>
          <w:bCs/>
          <w:sz w:val="24"/>
          <w:szCs w:val="24"/>
        </w:rPr>
        <w:t>Основная литература</w:t>
      </w:r>
    </w:p>
    <w:p w:rsidR="001420FF" w:rsidRDefault="009342AD" w:rsidP="001244DA">
      <w:pPr>
        <w:pStyle w:val="Style97"/>
        <w:widowControl/>
        <w:numPr>
          <w:ilvl w:val="1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Качурина Т.А. Метрология и стандартизация.- М.</w:t>
      </w:r>
      <w:r w:rsidR="001420FF">
        <w:rPr>
          <w:rStyle w:val="FontStyle141"/>
          <w:sz w:val="24"/>
          <w:szCs w:val="24"/>
        </w:rPr>
        <w:t xml:space="preserve">: </w:t>
      </w:r>
      <w:r w:rsidRPr="001244DA">
        <w:rPr>
          <w:rStyle w:val="FontStyle141"/>
          <w:sz w:val="24"/>
          <w:szCs w:val="24"/>
        </w:rPr>
        <w:t>Издательский центр</w:t>
      </w:r>
      <w:r w:rsidR="001420FF">
        <w:rPr>
          <w:rStyle w:val="FontStyle141"/>
          <w:sz w:val="24"/>
          <w:szCs w:val="24"/>
        </w:rPr>
        <w:t xml:space="preserve"> «Академия», 2016</w:t>
      </w:r>
    </w:p>
    <w:p w:rsidR="009342AD" w:rsidRPr="001244DA" w:rsidRDefault="001420FF" w:rsidP="001244DA">
      <w:pPr>
        <w:pStyle w:val="Style97"/>
        <w:widowControl/>
        <w:numPr>
          <w:ilvl w:val="1"/>
          <w:numId w:val="13"/>
        </w:numPr>
        <w:spacing w:line="240" w:lineRule="auto"/>
        <w:ind w:left="0" w:firstLine="709"/>
        <w:jc w:val="both"/>
        <w:rPr>
          <w:rStyle w:val="FontStyle141"/>
          <w:sz w:val="24"/>
          <w:szCs w:val="24"/>
        </w:rPr>
      </w:pPr>
      <w:r>
        <w:rPr>
          <w:rStyle w:val="FontStyle141"/>
          <w:sz w:val="24"/>
          <w:szCs w:val="24"/>
        </w:rPr>
        <w:t>Шишмарев В.Ю</w:t>
      </w:r>
      <w:r w:rsidR="009342AD" w:rsidRPr="001244DA">
        <w:rPr>
          <w:rStyle w:val="FontStyle141"/>
          <w:sz w:val="24"/>
          <w:szCs w:val="24"/>
        </w:rPr>
        <w:t>.</w:t>
      </w:r>
      <w:r>
        <w:rPr>
          <w:rStyle w:val="FontStyle141"/>
          <w:sz w:val="24"/>
          <w:szCs w:val="24"/>
        </w:rPr>
        <w:t xml:space="preserve"> Метрология, стандартизация, сертификация и техническое регулирование. - М.: Издательский центр «Академия», 2016</w:t>
      </w:r>
    </w:p>
    <w:p w:rsidR="00216549" w:rsidRDefault="00216549" w:rsidP="001244DA">
      <w:pPr>
        <w:pStyle w:val="Style97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  <w:szCs w:val="24"/>
        </w:rPr>
      </w:pPr>
    </w:p>
    <w:p w:rsidR="009342AD" w:rsidRPr="001244DA" w:rsidRDefault="009342AD" w:rsidP="001244DA">
      <w:pPr>
        <w:pStyle w:val="Style97"/>
        <w:widowControl/>
        <w:spacing w:line="240" w:lineRule="auto"/>
        <w:ind w:firstLine="709"/>
        <w:jc w:val="both"/>
        <w:rPr>
          <w:rStyle w:val="FontStyle141"/>
          <w:b/>
          <w:bCs/>
          <w:i/>
          <w:iCs/>
          <w:sz w:val="24"/>
          <w:szCs w:val="24"/>
        </w:rPr>
      </w:pPr>
      <w:r w:rsidRPr="001244DA">
        <w:rPr>
          <w:rStyle w:val="FontStyle141"/>
          <w:b/>
          <w:bCs/>
          <w:i/>
          <w:iCs/>
          <w:sz w:val="24"/>
          <w:szCs w:val="24"/>
        </w:rPr>
        <w:t>Дополнительная литература</w:t>
      </w:r>
    </w:p>
    <w:p w:rsidR="009342AD" w:rsidRPr="001244DA" w:rsidRDefault="009342AD" w:rsidP="001244DA">
      <w:pPr>
        <w:pStyle w:val="Style97"/>
        <w:widowControl/>
        <w:spacing w:line="240" w:lineRule="auto"/>
        <w:ind w:firstLine="709"/>
        <w:jc w:val="both"/>
        <w:rPr>
          <w:rStyle w:val="FontStyle141"/>
          <w:sz w:val="24"/>
          <w:szCs w:val="24"/>
        </w:rPr>
      </w:pPr>
      <w:r w:rsidRPr="001244DA">
        <w:rPr>
          <w:rStyle w:val="FontStyle141"/>
          <w:sz w:val="24"/>
          <w:szCs w:val="24"/>
        </w:rPr>
        <w:t>1. Журнал «Вестник Чувашского ЦСМ»</w:t>
      </w:r>
    </w:p>
    <w:p w:rsidR="00216549" w:rsidRPr="00216549" w:rsidRDefault="00216549" w:rsidP="001244DA">
      <w:pPr>
        <w:ind w:firstLine="709"/>
        <w:jc w:val="both"/>
        <w:rPr>
          <w:b/>
          <w:bCs/>
          <w:i/>
        </w:rPr>
      </w:pPr>
    </w:p>
    <w:p w:rsidR="009342AD" w:rsidRPr="00216549" w:rsidRDefault="009342AD" w:rsidP="001244DA">
      <w:pPr>
        <w:ind w:firstLine="709"/>
        <w:jc w:val="both"/>
        <w:rPr>
          <w:b/>
          <w:bCs/>
          <w:i/>
        </w:rPr>
      </w:pPr>
      <w:r w:rsidRPr="00216549">
        <w:rPr>
          <w:b/>
          <w:bCs/>
          <w:i/>
        </w:rPr>
        <w:t>Интернет-ресурсы</w:t>
      </w:r>
    </w:p>
    <w:p w:rsidR="009342AD" w:rsidRPr="001244DA" w:rsidRDefault="009342AD" w:rsidP="001244D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1244DA">
        <w:t xml:space="preserve"> http://metrob.ru </w:t>
      </w:r>
    </w:p>
    <w:p w:rsidR="009342AD" w:rsidRPr="001420FF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420FF" w:rsidRDefault="009342AD" w:rsidP="00124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342AD" w:rsidRPr="001420FF" w:rsidRDefault="009342AD" w:rsidP="001244DA">
      <w:pPr>
        <w:ind w:firstLine="709"/>
        <w:jc w:val="both"/>
      </w:pPr>
    </w:p>
    <w:p w:rsidR="009342AD" w:rsidRPr="001420FF" w:rsidRDefault="009342AD" w:rsidP="001244DA">
      <w:pPr>
        <w:ind w:firstLine="709"/>
        <w:jc w:val="both"/>
      </w:pPr>
    </w:p>
    <w:sectPr w:rsidR="009342AD" w:rsidRPr="001420FF" w:rsidSect="001244D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07" w:rsidRDefault="00804C07" w:rsidP="00725DE8">
      <w:r>
        <w:separator/>
      </w:r>
    </w:p>
  </w:endnote>
  <w:endnote w:type="continuationSeparator" w:id="0">
    <w:p w:rsidR="00804C07" w:rsidRDefault="00804C07" w:rsidP="007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DA" w:rsidRDefault="001244D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D72F6">
      <w:rPr>
        <w:noProof/>
      </w:rPr>
      <w:t>2</w:t>
    </w:r>
    <w:r>
      <w:fldChar w:fldCharType="end"/>
    </w:r>
  </w:p>
  <w:p w:rsidR="009342AD" w:rsidRDefault="009342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2AD" w:rsidRDefault="009342AD" w:rsidP="0021654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07" w:rsidRDefault="00804C07" w:rsidP="00725DE8">
      <w:r>
        <w:separator/>
      </w:r>
    </w:p>
  </w:footnote>
  <w:footnote w:type="continuationSeparator" w:id="0">
    <w:p w:rsidR="00804C07" w:rsidRDefault="00804C07" w:rsidP="0072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7AB"/>
    <w:multiLevelType w:val="hybridMultilevel"/>
    <w:tmpl w:val="933A9472"/>
    <w:lvl w:ilvl="0" w:tplc="B890F2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3A270C7"/>
    <w:multiLevelType w:val="multilevel"/>
    <w:tmpl w:val="9C32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68796F"/>
    <w:multiLevelType w:val="hybridMultilevel"/>
    <w:tmpl w:val="F3D25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071F5"/>
    <w:multiLevelType w:val="hybridMultilevel"/>
    <w:tmpl w:val="1A1869EC"/>
    <w:lvl w:ilvl="0" w:tplc="2708B284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121763"/>
    <w:multiLevelType w:val="hybridMultilevel"/>
    <w:tmpl w:val="BA98D0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D3DEC"/>
    <w:multiLevelType w:val="multilevel"/>
    <w:tmpl w:val="8118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53C2541"/>
    <w:multiLevelType w:val="hybridMultilevel"/>
    <w:tmpl w:val="DA184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2373"/>
    <w:multiLevelType w:val="hybridMultilevel"/>
    <w:tmpl w:val="F620EEFE"/>
    <w:lvl w:ilvl="0" w:tplc="15884CF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F3575"/>
    <w:multiLevelType w:val="hybridMultilevel"/>
    <w:tmpl w:val="AF8AE5C2"/>
    <w:lvl w:ilvl="0" w:tplc="6C52F99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4580"/>
    <w:multiLevelType w:val="hybridMultilevel"/>
    <w:tmpl w:val="0C36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0128E"/>
    <w:multiLevelType w:val="hybridMultilevel"/>
    <w:tmpl w:val="162E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71391"/>
    <w:multiLevelType w:val="hybridMultilevel"/>
    <w:tmpl w:val="222C7B28"/>
    <w:lvl w:ilvl="0" w:tplc="04C0B51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00364F"/>
    <w:multiLevelType w:val="multilevel"/>
    <w:tmpl w:val="47E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A3A687E"/>
    <w:multiLevelType w:val="hybridMultilevel"/>
    <w:tmpl w:val="EA844B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864AE"/>
    <w:multiLevelType w:val="hybridMultilevel"/>
    <w:tmpl w:val="17D0F7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DC6"/>
    <w:multiLevelType w:val="multilevel"/>
    <w:tmpl w:val="C27C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37286"/>
    <w:multiLevelType w:val="hybridMultilevel"/>
    <w:tmpl w:val="C654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57068"/>
    <w:multiLevelType w:val="multilevel"/>
    <w:tmpl w:val="282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4F52D84"/>
    <w:multiLevelType w:val="multilevel"/>
    <w:tmpl w:val="C23E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18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B8D"/>
    <w:rsid w:val="00056337"/>
    <w:rsid w:val="0005696B"/>
    <w:rsid w:val="00072C00"/>
    <w:rsid w:val="00075AFC"/>
    <w:rsid w:val="0009420A"/>
    <w:rsid w:val="000A5DEF"/>
    <w:rsid w:val="000A77D6"/>
    <w:rsid w:val="000C6346"/>
    <w:rsid w:val="000D2E9F"/>
    <w:rsid w:val="000F6E73"/>
    <w:rsid w:val="001244DA"/>
    <w:rsid w:val="00126E55"/>
    <w:rsid w:val="001420FF"/>
    <w:rsid w:val="00150233"/>
    <w:rsid w:val="001579D2"/>
    <w:rsid w:val="001721C5"/>
    <w:rsid w:val="001A1A87"/>
    <w:rsid w:val="001D1DEA"/>
    <w:rsid w:val="00216549"/>
    <w:rsid w:val="002C18B4"/>
    <w:rsid w:val="002F6E29"/>
    <w:rsid w:val="0034202C"/>
    <w:rsid w:val="003F4596"/>
    <w:rsid w:val="00405B5B"/>
    <w:rsid w:val="0042411A"/>
    <w:rsid w:val="00440B4D"/>
    <w:rsid w:val="004639C5"/>
    <w:rsid w:val="00474311"/>
    <w:rsid w:val="004B3A60"/>
    <w:rsid w:val="00577A97"/>
    <w:rsid w:val="00596EE6"/>
    <w:rsid w:val="005C3F9A"/>
    <w:rsid w:val="005F5F04"/>
    <w:rsid w:val="00624B1C"/>
    <w:rsid w:val="006340DB"/>
    <w:rsid w:val="00696445"/>
    <w:rsid w:val="006973D2"/>
    <w:rsid w:val="00697810"/>
    <w:rsid w:val="006E13B7"/>
    <w:rsid w:val="006F5299"/>
    <w:rsid w:val="007079FF"/>
    <w:rsid w:val="00725DE8"/>
    <w:rsid w:val="00733CC5"/>
    <w:rsid w:val="0078236E"/>
    <w:rsid w:val="007A271E"/>
    <w:rsid w:val="007C79F1"/>
    <w:rsid w:val="007D583A"/>
    <w:rsid w:val="007F7B83"/>
    <w:rsid w:val="00804C07"/>
    <w:rsid w:val="00807FAB"/>
    <w:rsid w:val="0081588F"/>
    <w:rsid w:val="0081720D"/>
    <w:rsid w:val="00823D55"/>
    <w:rsid w:val="008B285C"/>
    <w:rsid w:val="008F0B8E"/>
    <w:rsid w:val="00900BCE"/>
    <w:rsid w:val="009342AD"/>
    <w:rsid w:val="00970757"/>
    <w:rsid w:val="00973B8D"/>
    <w:rsid w:val="009A296F"/>
    <w:rsid w:val="009D72F6"/>
    <w:rsid w:val="00A65E24"/>
    <w:rsid w:val="00A75FD2"/>
    <w:rsid w:val="00AB5558"/>
    <w:rsid w:val="00B03A40"/>
    <w:rsid w:val="00B43F16"/>
    <w:rsid w:val="00B55A36"/>
    <w:rsid w:val="00B83DA9"/>
    <w:rsid w:val="00B90A9A"/>
    <w:rsid w:val="00BA5D03"/>
    <w:rsid w:val="00C16089"/>
    <w:rsid w:val="00C21F30"/>
    <w:rsid w:val="00C531DE"/>
    <w:rsid w:val="00C71311"/>
    <w:rsid w:val="00CC11BB"/>
    <w:rsid w:val="00CC47E1"/>
    <w:rsid w:val="00D263FD"/>
    <w:rsid w:val="00D949AE"/>
    <w:rsid w:val="00E508FF"/>
    <w:rsid w:val="00E64406"/>
    <w:rsid w:val="00E72B13"/>
    <w:rsid w:val="00EB3086"/>
    <w:rsid w:val="00F2193D"/>
    <w:rsid w:val="00F3072A"/>
    <w:rsid w:val="00F310BE"/>
    <w:rsid w:val="00F5147D"/>
    <w:rsid w:val="00F55C5E"/>
    <w:rsid w:val="00F80B81"/>
    <w:rsid w:val="00F96824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A26AC"/>
  <w15:docId w15:val="{A504C965-11B2-498C-9F6A-AE74E2EB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244D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97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978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78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978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978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978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4D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9781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9781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9781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9781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9781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71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71311"/>
    <w:rPr>
      <w:rFonts w:ascii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C71311"/>
    <w:pPr>
      <w:tabs>
        <w:tab w:val="right" w:leader="dot" w:pos="9627"/>
      </w:tabs>
      <w:spacing w:line="480" w:lineRule="auto"/>
    </w:pPr>
    <w:rPr>
      <w:noProof/>
    </w:rPr>
  </w:style>
  <w:style w:type="paragraph" w:styleId="a5">
    <w:name w:val="Balloon Text"/>
    <w:basedOn w:val="a"/>
    <w:link w:val="a6"/>
    <w:uiPriority w:val="99"/>
    <w:semiHidden/>
    <w:rsid w:val="00C71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311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23D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Title"/>
    <w:basedOn w:val="a"/>
    <w:link w:val="a8"/>
    <w:uiPriority w:val="99"/>
    <w:qFormat/>
    <w:rsid w:val="00697810"/>
    <w:pPr>
      <w:jc w:val="center"/>
    </w:pPr>
    <w:rPr>
      <w:b/>
      <w:bCs/>
    </w:rPr>
  </w:style>
  <w:style w:type="character" w:customStyle="1" w:styleId="a8">
    <w:name w:val="Заголовок Знак"/>
    <w:link w:val="a7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97810"/>
    <w:pPr>
      <w:ind w:left="360"/>
      <w:jc w:val="both"/>
    </w:pPr>
    <w:rPr>
      <w:b/>
      <w:bCs/>
    </w:rPr>
  </w:style>
  <w:style w:type="character" w:customStyle="1" w:styleId="aa">
    <w:name w:val="Основной текст с отступом Знак"/>
    <w:link w:val="a9"/>
    <w:uiPriority w:val="99"/>
    <w:locked/>
    <w:rsid w:val="0069781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97810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97810"/>
    <w:pPr>
      <w:widowControl w:val="0"/>
      <w:shd w:val="clear" w:color="auto" w:fill="FFFFFF"/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character" w:customStyle="1" w:styleId="ae">
    <w:name w:val="Подзаголовок Знак"/>
    <w:link w:val="ad"/>
    <w:uiPriority w:val="99"/>
    <w:locked/>
    <w:rsid w:val="00697810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6978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69781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978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97810"/>
    <w:rPr>
      <w:rFonts w:ascii="Times New Roman" w:hAnsi="Times New Roman" w:cs="Times New Roman"/>
      <w:sz w:val="16"/>
      <w:szCs w:val="16"/>
      <w:lang w:eastAsia="ru-RU"/>
    </w:rPr>
  </w:style>
  <w:style w:type="character" w:styleId="af">
    <w:name w:val="Hyperlink"/>
    <w:uiPriority w:val="99"/>
    <w:rsid w:val="00624B1C"/>
    <w:rPr>
      <w:color w:val="0000FF"/>
      <w:u w:val="single"/>
    </w:rPr>
  </w:style>
  <w:style w:type="paragraph" w:customStyle="1" w:styleId="Style4">
    <w:name w:val="Style4"/>
    <w:basedOn w:val="a"/>
    <w:uiPriority w:val="99"/>
    <w:rsid w:val="00624B1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624B1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7">
    <w:name w:val="Style97"/>
    <w:basedOn w:val="a"/>
    <w:uiPriority w:val="99"/>
    <w:rsid w:val="00624B1C"/>
    <w:pPr>
      <w:widowControl w:val="0"/>
      <w:autoSpaceDE w:val="0"/>
      <w:autoSpaceDN w:val="0"/>
      <w:adjustRightInd w:val="0"/>
      <w:spacing w:line="211" w:lineRule="exact"/>
    </w:pPr>
    <w:rPr>
      <w:rFonts w:eastAsia="Calibri"/>
    </w:rPr>
  </w:style>
  <w:style w:type="character" w:customStyle="1" w:styleId="FontStyle120">
    <w:name w:val="Font Style120"/>
    <w:uiPriority w:val="99"/>
    <w:rsid w:val="00624B1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1">
    <w:name w:val="Font Style141"/>
    <w:uiPriority w:val="99"/>
    <w:rsid w:val="00624B1C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uiPriority w:val="99"/>
    <w:locked/>
    <w:rsid w:val="00733CC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uiPriority w:val="99"/>
    <w:rsid w:val="00B43F16"/>
  </w:style>
  <w:style w:type="paragraph" w:customStyle="1" w:styleId="c35">
    <w:name w:val="c35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character" w:customStyle="1" w:styleId="c5">
    <w:name w:val="c5"/>
    <w:basedOn w:val="a0"/>
    <w:uiPriority w:val="99"/>
    <w:rsid w:val="00B43F16"/>
  </w:style>
  <w:style w:type="paragraph" w:customStyle="1" w:styleId="c62c19c123">
    <w:name w:val="c62 c19 c123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0">
    <w:name w:val="c0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customStyle="1" w:styleId="c62">
    <w:name w:val="c62"/>
    <w:basedOn w:val="a"/>
    <w:uiPriority w:val="99"/>
    <w:rsid w:val="00B43F16"/>
    <w:pPr>
      <w:spacing w:before="100" w:beforeAutospacing="1" w:after="100" w:afterAutospacing="1"/>
    </w:pPr>
    <w:rPr>
      <w:rFonts w:eastAsia="Calibri"/>
    </w:rPr>
  </w:style>
  <w:style w:type="paragraph" w:styleId="af1">
    <w:name w:val="Normal (Web)"/>
    <w:basedOn w:val="a"/>
    <w:uiPriority w:val="99"/>
    <w:locked/>
    <w:rsid w:val="00B43F16"/>
    <w:pPr>
      <w:spacing w:before="100" w:beforeAutospacing="1" w:after="100" w:afterAutospacing="1"/>
    </w:pPr>
    <w:rPr>
      <w:rFonts w:eastAsia="Calibri"/>
    </w:rPr>
  </w:style>
  <w:style w:type="character" w:styleId="af2">
    <w:name w:val="Strong"/>
    <w:uiPriority w:val="99"/>
    <w:qFormat/>
    <w:rsid w:val="001579D2"/>
    <w:rPr>
      <w:b/>
      <w:bCs/>
    </w:rPr>
  </w:style>
  <w:style w:type="character" w:customStyle="1" w:styleId="c1">
    <w:name w:val="c1"/>
    <w:basedOn w:val="a0"/>
    <w:uiPriority w:val="99"/>
    <w:rsid w:val="00075AFC"/>
  </w:style>
  <w:style w:type="paragraph" w:styleId="af3">
    <w:name w:val="header"/>
    <w:basedOn w:val="a"/>
    <w:link w:val="af4"/>
    <w:uiPriority w:val="99"/>
    <w:unhideWhenUsed/>
    <w:locked/>
    <w:rsid w:val="001244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244DA"/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216549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nfourok.ru/go.html?href=http%3A%2F%2Fwww.znaytovar.ru%2Fs%2FXranenie_tovarov.html" TargetMode="External"/><Relationship Id="rId18" Type="http://schemas.openxmlformats.org/officeDocument/2006/relationships/hyperlink" Target="http://infourok.ru/go.html?href=http%3A%2F%2Fwww.znaytovar.ru%2Fnew1090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infourok.ru/go.html?href=http%3A%2F%2Fwww.znaytovar.ru%2Fs%2FStandartizaciya.html" TargetMode="External"/><Relationship Id="rId17" Type="http://schemas.openxmlformats.org/officeDocument/2006/relationships/hyperlink" Target="http://infourok.ru/go.html?href=http%3A%2F%2Fwww.znaytovar.ru%2Fs%2FProtirochnye_mashin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znaytovar.ru%2Fnew1224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www.znaytovar.ru%2Fnew107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znaytovar.ru%2Fnew1110.html" TargetMode="External"/><Relationship Id="rId10" Type="http://schemas.openxmlformats.org/officeDocument/2006/relationships/hyperlink" Target="http://infourok.ru/go.html?href=http%3A%2F%2Fwww.znaytovar.ru%2Fs%2FStandartizaciya-i-sertifikaciya.html" TargetMode="External"/><Relationship Id="rId19" Type="http://schemas.openxmlformats.org/officeDocument/2006/relationships/hyperlink" Target="http://infourok.ru/go.html?href=http%3A%2F%2Fwww.znaytovar.ru%2Fnew3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job.ru%2F" TargetMode="External"/><Relationship Id="rId14" Type="http://schemas.openxmlformats.org/officeDocument/2006/relationships/hyperlink" Target="http://infourok.ru/go.html?href=http%3A%2F%2Fwww.znaytovar.ru%2Fs%2FIdentifikaciya_i_ocenka_sootv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20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39389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Ольга Николаевна</cp:lastModifiedBy>
  <cp:revision>22</cp:revision>
  <dcterms:created xsi:type="dcterms:W3CDTF">2018-01-26T10:21:00Z</dcterms:created>
  <dcterms:modified xsi:type="dcterms:W3CDTF">2022-11-02T06:37:00Z</dcterms:modified>
</cp:coreProperties>
</file>