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59" w:rsidRPr="007C1F29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8D1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автономное  профессиональное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образовательное учреждение Чувашской Республики  «Чебоксарский экономико-технологический колледж»  Министерства образования и молодежной политики Чувашской Республики</w:t>
      </w:r>
    </w:p>
    <w:p w:rsidR="00A47E59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2B236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47E59" w:rsidRDefault="00A47E59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:rsidR="00A47E59" w:rsidRPr="00C663F0" w:rsidRDefault="006B1F86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A47E59" w:rsidRPr="00C663F0">
        <w:rPr>
          <w:rFonts w:ascii="Times New Roman" w:hAnsi="Times New Roman"/>
          <w:sz w:val="24"/>
          <w:szCs w:val="24"/>
          <w:lang w:eastAsia="ru-RU"/>
        </w:rPr>
        <w:t>пециальност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A47E59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7E59" w:rsidRPr="00C663F0" w:rsidRDefault="00A47E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A47E59" w:rsidRPr="006B1F86" w:rsidRDefault="00CF5835" w:rsidP="007C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1F86">
        <w:rPr>
          <w:rFonts w:ascii="Times New Roman" w:hAnsi="Times New Roman"/>
          <w:b/>
          <w:sz w:val="24"/>
          <w:szCs w:val="24"/>
          <w:lang w:eastAsia="ru-RU"/>
        </w:rPr>
        <w:t>43.02.14 Гостиничное дело</w:t>
      </w:r>
    </w:p>
    <w:p w:rsidR="00A47E59" w:rsidRPr="00C663F0" w:rsidRDefault="00A47E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781894" w:rsidRDefault="0078189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781894" w:rsidRPr="00C663F0" w:rsidRDefault="0078189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0F5688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  <w:r w:rsidR="006B1F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7C1F29" w:rsidRDefault="00A47E59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A47E59" w:rsidRPr="006B1F86" w:rsidTr="00E75082">
        <w:trPr>
          <w:trHeight w:val="2564"/>
        </w:trPr>
        <w:tc>
          <w:tcPr>
            <w:tcW w:w="4857" w:type="dxa"/>
          </w:tcPr>
          <w:p w:rsidR="00F240C3" w:rsidRPr="00C663F0" w:rsidRDefault="00A47E59" w:rsidP="00E75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40C3">
              <w:rPr>
                <w:rFonts w:ascii="Times New Roman" w:hAnsi="Times New Roman"/>
                <w:sz w:val="24"/>
                <w:szCs w:val="24"/>
                <w:lang w:eastAsia="ru-RU"/>
              </w:rPr>
              <w:t>43.02.1</w:t>
            </w:r>
            <w:r w:rsidR="006B1F86">
              <w:rPr>
                <w:rFonts w:ascii="Times New Roman" w:hAnsi="Times New Roman"/>
                <w:sz w:val="24"/>
                <w:szCs w:val="24"/>
                <w:lang w:eastAsia="ru-RU"/>
              </w:rPr>
              <w:t>4 Гостиничное</w:t>
            </w:r>
            <w:r w:rsidR="00F240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дело</w:t>
            </w:r>
          </w:p>
          <w:p w:rsidR="00A47E59" w:rsidRPr="00C663F0" w:rsidRDefault="00A47E59" w:rsidP="006F3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E59" w:rsidRPr="00C663F0" w:rsidRDefault="00A47E59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</w:t>
            </w:r>
            <w:r w:rsidR="006B1F86"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А</w:t>
            </w:r>
          </w:p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Приказом №_</w:t>
            </w:r>
            <w:r w:rsidR="002B2364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353</w:t>
            </w:r>
            <w:r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_</w:t>
            </w:r>
          </w:p>
          <w:p w:rsidR="00A47E59" w:rsidRPr="006B1F86" w:rsidRDefault="00CD5567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от "_</w:t>
            </w:r>
            <w:r w:rsidR="002B23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B1F86"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__" ___</w:t>
            </w:r>
            <w:r w:rsidR="006B1F86"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B236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81894">
              <w:rPr>
                <w:rFonts w:ascii="Times New Roman" w:hAnsi="Times New Roman"/>
                <w:sz w:val="24"/>
                <w:szCs w:val="24"/>
                <w:lang w:eastAsia="ru-RU"/>
              </w:rPr>
              <w:t>___202</w:t>
            </w:r>
            <w:r w:rsidR="002B23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E59"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E59" w:rsidRPr="006B1F86" w:rsidRDefault="00A47E59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6B1F86">
        <w:rPr>
          <w:rFonts w:ascii="Times New Roman" w:hAnsi="Times New Roman"/>
          <w:spacing w:val="20"/>
          <w:sz w:val="24"/>
          <w:szCs w:val="24"/>
        </w:rPr>
        <w:t>РАССМОТРЕН</w:t>
      </w:r>
      <w:r w:rsidR="006B1F86" w:rsidRPr="006B1F86">
        <w:rPr>
          <w:rFonts w:ascii="Times New Roman" w:hAnsi="Times New Roman"/>
          <w:spacing w:val="20"/>
          <w:sz w:val="24"/>
          <w:szCs w:val="24"/>
        </w:rPr>
        <w:t>А</w:t>
      </w:r>
      <w:r w:rsidRPr="006B1F86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F86">
        <w:rPr>
          <w:rFonts w:ascii="Times New Roman" w:hAnsi="Times New Roman"/>
          <w:sz w:val="24"/>
          <w:szCs w:val="24"/>
        </w:rPr>
        <w:t>на заседании ЦК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F8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0F5688">
        <w:rPr>
          <w:rFonts w:ascii="Times New Roman" w:hAnsi="Times New Roman"/>
          <w:sz w:val="24"/>
          <w:szCs w:val="24"/>
        </w:rPr>
        <w:t>_____ от "____" ___________2022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47E59" w:rsidTr="001B777B">
        <w:tc>
          <w:tcPr>
            <w:tcW w:w="4949" w:type="dxa"/>
          </w:tcPr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A47E59" w:rsidRPr="00781894" w:rsidRDefault="00781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1894">
              <w:rPr>
                <w:rFonts w:ascii="Times New Roman" w:hAnsi="Times New Roman"/>
                <w:sz w:val="24"/>
                <w:szCs w:val="24"/>
                <w:u w:val="single"/>
              </w:rPr>
              <w:t>Трофимов В.В., преподаватель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(ФИО, должность)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</w:t>
            </w:r>
            <w:r w:rsidR="00CD5567">
              <w:rPr>
                <w:rFonts w:ascii="Times New Roman" w:hAnsi="Times New Roman"/>
                <w:sz w:val="24"/>
                <w:szCs w:val="24"/>
              </w:rPr>
              <w:t>_</w:t>
            </w:r>
            <w:r w:rsidR="00781894">
              <w:rPr>
                <w:rFonts w:ascii="Times New Roman" w:hAnsi="Times New Roman"/>
                <w:sz w:val="24"/>
                <w:szCs w:val="24"/>
              </w:rPr>
              <w:t>_" _______</w:t>
            </w:r>
            <w:r w:rsidR="000F5688">
              <w:rPr>
                <w:rFonts w:ascii="Times New Roman" w:hAnsi="Times New Roman"/>
                <w:sz w:val="24"/>
                <w:szCs w:val="24"/>
              </w:rPr>
              <w:t>______2022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E59" w:rsidRDefault="00A47E59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E75082" w:rsidRDefault="00E75082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A47E59" w:rsidRPr="006B1F86" w:rsidRDefault="00A47E59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 w:rsidRPr="006B1F86">
        <w:rPr>
          <w:rFonts w:ascii="Times New Roman" w:hAnsi="Times New Roman"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47E59" w:rsidRPr="006B1F86" w:rsidTr="007C1F29">
        <w:tc>
          <w:tcPr>
            <w:tcW w:w="7668" w:type="dxa"/>
          </w:tcPr>
          <w:p w:rsidR="00A47E59" w:rsidRPr="006B1F86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47E59" w:rsidRPr="006B1F86" w:rsidTr="007C1F29">
        <w:tc>
          <w:tcPr>
            <w:tcW w:w="7668" w:type="dxa"/>
          </w:tcPr>
          <w:p w:rsidR="00A47E59" w:rsidRPr="006B1F86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47E59" w:rsidRPr="006B1F86" w:rsidRDefault="00A47E59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47E59" w:rsidRPr="006B1F86" w:rsidTr="007C1F29">
        <w:tc>
          <w:tcPr>
            <w:tcW w:w="7668" w:type="dxa"/>
          </w:tcPr>
          <w:p w:rsidR="00A47E59" w:rsidRPr="006B1F86" w:rsidRDefault="00572D28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A47E59"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A47E59" w:rsidRPr="006B1F86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5-16</w:t>
            </w:r>
          </w:p>
        </w:tc>
      </w:tr>
      <w:tr w:rsidR="00A47E59" w:rsidRPr="006B1F86" w:rsidTr="007C1F29">
        <w:trPr>
          <w:trHeight w:val="670"/>
        </w:trPr>
        <w:tc>
          <w:tcPr>
            <w:tcW w:w="7668" w:type="dxa"/>
          </w:tcPr>
          <w:p w:rsidR="00A47E59" w:rsidRPr="006B1F86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A47E59" w:rsidRPr="006B1F86" w:rsidRDefault="00A47E59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A47E59" w:rsidRPr="006B1F86" w:rsidTr="007C1F29">
        <w:tc>
          <w:tcPr>
            <w:tcW w:w="7668" w:type="dxa"/>
          </w:tcPr>
          <w:p w:rsidR="00A47E59" w:rsidRPr="006B1F86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47E59" w:rsidRPr="006B1F86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A47E59" w:rsidRPr="00C663F0" w:rsidRDefault="00A47E59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47E59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A47E59" w:rsidRPr="00C663F0" w:rsidRDefault="00A47E59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1. ОБЩАЯ ХАРАКТЕРИСТИКА ПРИМЕРНОЙ РАБОЧЕЙ ПРОГРАММЫ УЧЕБНОЙ ДИСЦИПЛИНЫ ОГСЭ 04. Физическая культура</w:t>
      </w:r>
    </w:p>
    <w:p w:rsidR="005D29A2" w:rsidRPr="005D29A2" w:rsidRDefault="005D29A2" w:rsidP="005D29A2">
      <w:pPr>
        <w:suppressAutoHyphens/>
        <w:spacing w:after="0" w:line="36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1.1. Область применения примерной рабочей программы</w:t>
      </w:r>
    </w:p>
    <w:p w:rsidR="005D29A2" w:rsidRPr="005D29A2" w:rsidRDefault="005D29A2" w:rsidP="005D29A2">
      <w:pPr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sz w:val="24"/>
          <w:szCs w:val="24"/>
          <w:lang w:eastAsia="ru-RU"/>
        </w:rPr>
        <w:t>Примерная рабочая программа учебной дисциплины является частью примерной основной образовательной программы в соответствии с ФГОС СПО по специальности 43.02.14 Гостиничное дело.</w:t>
      </w: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4737"/>
        <w:gridCol w:w="4458"/>
      </w:tblGrid>
      <w:tr w:rsidR="005D29A2" w:rsidRPr="005D29A2" w:rsidTr="00820795">
        <w:trPr>
          <w:trHeight w:val="649"/>
        </w:trPr>
        <w:tc>
          <w:tcPr>
            <w:tcW w:w="588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2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140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D29A2" w:rsidRPr="005D29A2" w:rsidTr="00820795">
        <w:trPr>
          <w:trHeight w:val="212"/>
        </w:trPr>
        <w:tc>
          <w:tcPr>
            <w:tcW w:w="588" w:type="pct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2273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140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5D29A2" w:rsidRPr="005D29A2" w:rsidRDefault="005D29A2" w:rsidP="005D29A2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198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490"/>
        </w:trPr>
        <w:tc>
          <w:tcPr>
            <w:tcW w:w="5000" w:type="pct"/>
            <w:gridSpan w:val="2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174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footnoteReference w:id="1"/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D29A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5D29A2">
              <w:rPr>
                <w:rFonts w:ascii="Times New Roman" w:eastAsia="Times New Roman" w:hAnsi="Times New Roman"/>
                <w:b/>
                <w:i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D29A2" w:rsidRPr="005D29A2" w:rsidSect="0067244A">
          <w:pgSz w:w="11906" w:h="16838"/>
          <w:pgMar w:top="1134" w:right="567" w:bottom="1134" w:left="1134" w:header="708" w:footer="708" w:gutter="0"/>
          <w:cols w:space="720"/>
        </w:sect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8020"/>
        <w:gridCol w:w="1134"/>
        <w:gridCol w:w="2835"/>
      </w:tblGrid>
      <w:tr w:rsidR="005D29A2" w:rsidRPr="005D29A2" w:rsidTr="00820795">
        <w:trPr>
          <w:trHeight w:val="20"/>
        </w:trPr>
        <w:tc>
          <w:tcPr>
            <w:tcW w:w="0" w:type="auto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20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0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1.1.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 как социальные явления, как явления культуры.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Социально-биологические основы физической культуры.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 w:val="restart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1.2.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Здоровый образ жизни.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здорового образа и стиля жизни.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Выполнение комплексов дыхательных упражнений.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Выполнение комплексов утренней гимнастики.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Выполнение комплексов упражнений для глаз.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4. Выполнение комплексов упражнений по формированию осанки.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5. Выполнение комплексов упражнений для снижения массы тела.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6. Выполнение комплексов упражнений для наращивания массы тела.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Выполнение комплексов упражнений по профилактике плоскостопия.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Выполнение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9. 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организма. 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Учебно-практические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31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2.1.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Лёгкая атлетика.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79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Прыжки в длину.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8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8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техники двигательных действий.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лёгкой атлетикой.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скоростно-силовых качеств в процессе занятий лёгкой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атлетикой.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Тема 2.2.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Теоретические сведения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Двигательные действия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. Построения, перестроения, различные виды ходьбы, комплексы обще развивающих упражнений, в том числе, в парах, с предметами. Подвижные игры.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Выполнение построений, перестроений, различных видов ходьбы, беговых и прыжковых упражнений, комплексов обще развивающих упражнений, в том числе, в парах, с предметами.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Подвижные игры различной интенсивности.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2.3.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игры.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Баскетбол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Перемещения по площадке. Ведение мяча. Передачи мяча</w:t>
            </w: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 двумя руками от груди, с отскоком от пола, одной рукой от плеча, снизу, </w:t>
            </w:r>
            <w:proofErr w:type="spellStart"/>
            <w:proofErr w:type="gram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сбоку.Ловля</w:t>
            </w:r>
            <w:proofErr w:type="spellEnd"/>
            <w:proofErr w:type="gram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Волейбол.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Групповые и командные действия игроков. Взаимодействие игроков. Учебная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Футбол.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Перемещение по полю. Ведение мяча. Передачи мяча. Удары по мячу ногой, головой. Остановка мяча ногой. Приём мяса: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Гандбол.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нападения. Перемещения и остановки игроков. Владение мячом: ловля, передача, ведение, броски. Техника защиты. Стойка защитника,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Бадминтон.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Настольный теннис.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Стойки игрока. Способы держания ракетки: горизонтальная хватка, вертикальная хватка. Передвижения: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бесшажные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, шаги, прыжки, рывки. Технические приёмы: подача, подрезка, срезка, накат, поставка, топ-спин,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топс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техники двигательных действий, технико-тактических приёмов игры.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спортивными играми.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скоростно-силовых качеств в процессе занятий спортивными играми.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спортивными играми.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</w:t>
            </w:r>
            <w:proofErr w:type="gramStart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После изучение</w:t>
            </w:r>
            <w:proofErr w:type="gramEnd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техники отдельного элемента проводится выполнение контрольных нормативов по элементам техники спортивных игр, технико-тактических приёмов игры.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В процессе занятий по спортивным играм каждым студентом проводится самостоятельная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проведение занятия или фрагмента занятия по изучаемым спортивным играм.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Тема 2.4.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Аэробика (девушки)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фитбол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-аэробике: общая характеристика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фитбол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-аэробики, исходные положения, упражнения различной направленности.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пилатесе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: общая характеристика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пилатеса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, виды упражнений.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стретчинг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-аэробике: общая характеристика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стретчинга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, положение тела, различные позы, сокращение мышц, дыхание.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Соединения и комбинации: линейной прогрессии, от "головы" к "хвосту", "</w:t>
            </w:r>
            <w:proofErr w:type="gram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зиг-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заг</w:t>
            </w:r>
            <w:proofErr w:type="spellEnd"/>
            <w:proofErr w:type="gram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", "сложения", "блок-метод".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техники выполнения отдельных элементов и их комбинаций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избранными видами аэробики.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На каждом занятии выполняется разученная комбинация аэробики различной интенсивности, продолжительности, преимущественной направленности.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2.4.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Атлетическая 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гимнастика (юноши)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(одна из двух тем)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блочных тренажёрах для развития основных мышечных группы. Упражнения со свободными весами: гантелями, штангами,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бодибарами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. Упражнения с собственным весом. Техника выполнения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Комплексы упражнений для акцентированного развития определённых мышечных групп. Круговая тренировка.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воспитание силовой выносливости в процессе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через включение специальных комплексов упражнений.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2.5.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Лыжная подготовка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(В случае отсутствия снега может быть заменена кроссовой </w:t>
            </w:r>
            <w:proofErr w:type="spellStart"/>
            <w:proofErr w:type="gramStart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подготовкой.В</w:t>
            </w:r>
            <w:proofErr w:type="spellEnd"/>
            <w:proofErr w:type="gramEnd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случае отсутствия условий может быть заменена конькобежной подготовкой (обучением катанию на коньках)).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Одновременные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бесшажный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, одношажный,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 классический ход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попеременные лыжные ходы. </w:t>
            </w:r>
            <w:proofErr w:type="spellStart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Полуконьковый</w:t>
            </w:r>
            <w:proofErr w:type="spellEnd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коньковый ход. Передвижение по пересечённой местности.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Повороты, торможения,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прохождение спусков, подъемов и неровностей в лыжном спорте. Прыжки на лыжах с малого трамплина.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Прохождение дистанций до 5 км (девушки), до 10 км (юноши).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Катание на коньках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</w:t>
            </w:r>
            <w:proofErr w:type="spellStart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Пробегание</w:t>
            </w:r>
            <w:proofErr w:type="spellEnd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дистанции до 500 метров. Подвижные игры на коньках.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Бег по стадиону. Бег по пересечённой местности до 5 км.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основных элементов техники изучаемого вида спорта.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 на основе использования средств изучаемого вида спорта: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-воспитание выносливости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воспитание координации движений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в процессе занятий изучаемым видом спорта.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спорта.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3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3.1.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</w:t>
            </w:r>
            <w:proofErr w:type="spellStart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профессиограммы</w:t>
            </w:r>
            <w:proofErr w:type="spellEnd"/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устойчивости к профессиональным заболеваниям.</w:t>
            </w:r>
          </w:p>
          <w:p w:rsidR="005D29A2" w:rsidRPr="005D29A2" w:rsidRDefault="005D29A2" w:rsidP="005D29A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1134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Разучивание, закрепление и совершенствование профессионально значимых двигательных действий.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Формирование профессионально значимых физических качеств.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Самостоятельное проведение студентом комплексов профессионально-прикладной физической культуры в режиме дня специалиста.</w:t>
            </w:r>
          </w:p>
          <w:p w:rsidR="005D29A2" w:rsidRPr="005D29A2" w:rsidRDefault="005D29A2" w:rsidP="005D29A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выполнения упражнений с предметами и без предметов.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5.Специальные упражнения для развития основных мышечных групп.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375"/>
        </w:trPr>
        <w:tc>
          <w:tcPr>
            <w:tcW w:w="11307" w:type="dxa"/>
            <w:gridSpan w:val="2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D29A2" w:rsidRPr="005D29A2" w:rsidSect="0067244A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5D29A2" w:rsidRPr="005D29A2" w:rsidRDefault="005D29A2" w:rsidP="005D2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Спортивный комплекс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D29A2">
        <w:rPr>
          <w:rFonts w:ascii="Times New Roman" w:eastAsia="Times New Roman" w:hAnsi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D29A2" w:rsidRPr="005D29A2" w:rsidRDefault="005D29A2" w:rsidP="005D29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Решетников Н. В. Физическая культура.: учеб. пособие для студентов учреждений сред. проф. образования. — М.: Мастерство, 2016. – 223 с.</w:t>
      </w:r>
    </w:p>
    <w:p w:rsid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Решетников Н.В.,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Кислицын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Ю. Л. Физическая культура: учеб. пособие для студентов СПО. — М.: Мастерство, 2017. – 148 с.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b/>
          <w:sz w:val="24"/>
          <w:szCs w:val="24"/>
          <w:lang w:eastAsia="ru-RU"/>
        </w:rPr>
        <w:t>3.2.1. Электронные издания (электронные ресурсы)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1. Быченков С. В. Физическая культура [Электронный ресурс]: учебное пособие для СПО/ С. В. Быченков, О. В.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Везеницын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, –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Электрон.текстовые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данные. – Саратов: Профобразование, 2017. – 120 c. – Режим доступа: http://www.iprbookshop.ru/70294.html. – ЭБС «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Барчуков, И. С. Физическая культура и физическая подготовка: учебник / И. С. Барчуков, Ю. Н. Назаров, В. Я.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Кикоть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, С. С. Егоров, И. А.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Мацур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, И. В. Сидоренко, Н. А. Алексеев, Н. Н. Маликов. — М.: ЮНИТИ-ДАНА, 2015. – 431 c. Режим доступа: http://www.iprbookshop.ru/52588. – ЭБС «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Волейбол: теория и практика [Электронный ресурс]: учебник для высших учебных заведений физической культуры и спорта/ С. С. Даценко [и др.]. – </w:t>
      </w:r>
      <w:proofErr w:type="gram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Электрон .текстовые</w:t>
      </w:r>
      <w:proofErr w:type="gram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данные. – М.: Спорт, 2016. – 456 c. – Режим доступа: http://www.iprbookshop.ru/43905.html. – ЭБС «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4. Электронные книги по спортивной тематике [Электронный ресурс]. – Режим доступа: http://www.teoriya.ru/studentu/booksport/index.php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Здоровье и образование [Электронный ресурс]. – Режим доступа: http://www.valeo.edu.ru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Каталог библиотеки Московского гуманитарного университета [Электронный ресурс]. – Режим </w:t>
      </w:r>
      <w:proofErr w:type="gram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доступа :</w:t>
      </w:r>
      <w:proofErr w:type="gram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http://elib.mosgu.ru/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Лечебная физкультура и спортивная медицина. Научно-практический журнал [Электронный ресурс]. – Режим </w:t>
      </w:r>
      <w:proofErr w:type="gram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доступа :</w:t>
      </w:r>
      <w:proofErr w:type="gram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http://lfksport.ru/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Научный портал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Теория.Ру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[Электронный ресурс]. – Режим доступа: http://www.teoriya.ru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Официальный сайт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Паралимпийского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комитета России [Электронный ресурс]. – Режим доступа https://paralymp.ru/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Российская спортивная энциклопедия [Электронный ресурс]. – Режим доступа: http://www.libsport.ru/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10.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3.2.3. Дополнительные источники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Гилазиева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С. Р. Терминология общеразвивающих упражнений /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Гилазиева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С. Р.,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Нурматова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Т. В., Валетов М. Р. – Оренбург: Оренбургский государственный университет, 2015. – Режим доступа: http://www.knigafund.ru/books/182748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Лысова И. А. Физическая культура [Электронный ресурс]: учебное пособие / Лысова И. А. –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Электрон.текстовые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данные. – М.: Московский гуманитарный университет, 2011. – 161 c. Режим доступа: http://www.iprbookshop.ru/8625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Электрон.текстовые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данные. – М.: Московский педагогический государственный университет, 2014. – 392 c. – Режим доступа: http://www.iprbookshop.ru/70024.html. – ЭБС «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Технологии физкультурно-спортивной деятельности в адаптивной физической </w:t>
      </w:r>
      <w:proofErr w:type="gram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культуре :</w:t>
      </w:r>
      <w:proofErr w:type="gram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учебник / О. Э. Евсеева, С. П. Евсеев ; под ред. С. П. Евсеева. – </w:t>
      </w:r>
      <w:proofErr w:type="gram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Советский спорт, 2013 [ЗНБ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УрФУ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].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Щанкин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 Двигательная активность и здоровье человека /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Щанкин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А., Николаев В. С. – М.: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Директ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-Медиа, 2015. – Режим доступа: http://www.knigafund.ru/books/183309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Лях В. И.,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А. А. Физическая культура 10—11 </w:t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. — М.: Издательство «Спорт», 2016. – 236 с.</w:t>
      </w:r>
    </w:p>
    <w:p w:rsidR="005D29A2" w:rsidRPr="005D29A2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Погадаев</w:t>
      </w:r>
      <w:proofErr w:type="spellEnd"/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Г. И. Настольная книга учителя физической культуры. – М.: Дрофа, 2015. – 316 с.</w:t>
      </w:r>
    </w:p>
    <w:p w:rsidR="005D29A2" w:rsidRPr="005D29A2" w:rsidRDefault="00013FD7" w:rsidP="005D2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3.2.4</w:t>
      </w:r>
      <w:r w:rsidRPr="00013F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5D29A2"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5D29A2" w:rsidRPr="005D29A2" w:rsidRDefault="005D29A2" w:rsidP="005D29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 Министерства спорта, туризма и молодёжной политики </w:t>
      </w:r>
      <w:hyperlink r:id="rId8" w:history="1">
        <w:r w:rsidRPr="005D29A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http://sport.minstm.gov.ru</w:t>
        </w:r>
      </w:hyperlink>
    </w:p>
    <w:p w:rsidR="005D29A2" w:rsidRPr="005D29A2" w:rsidRDefault="005D29A2" w:rsidP="005D29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 Департамента физической культуры и спорта города Москвы </w:t>
      </w:r>
      <w:hyperlink r:id="rId9" w:history="1">
        <w:r w:rsidRPr="005D29A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http://www.mossport.ru</w:t>
        </w:r>
      </w:hyperlink>
    </w:p>
    <w:p w:rsidR="005D29A2" w:rsidRPr="005D29A2" w:rsidRDefault="005D29A2" w:rsidP="005D29A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059"/>
        <w:gridCol w:w="5890"/>
      </w:tblGrid>
      <w:tr w:rsidR="005D29A2" w:rsidRPr="005D29A2" w:rsidTr="00820795">
        <w:tc>
          <w:tcPr>
            <w:tcW w:w="1635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73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992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D29A2" w:rsidRPr="005D29A2" w:rsidTr="00820795">
        <w:tc>
          <w:tcPr>
            <w:tcW w:w="1635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Средства профилактики перенапряжения</w:t>
            </w:r>
          </w:p>
        </w:tc>
        <w:tc>
          <w:tcPr>
            <w:tcW w:w="1373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Полнота ответов, точность формулировок, не менее 75% правильных ответов.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vMerge w:val="restar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Экспертная оценка усвоения теоретических знаний в процессе: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-тестирования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на практических занятиях;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 ведении календаря самонаблюдения;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тестировании в контрольных точках.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Лёгкая атлетика.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выполнения двигательных действий (проводится в ходе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бега на короткие, средние, длинные дистанции;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прыжков в длину);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игры.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базовых элементов,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-техники спортивных игр (броски в кольцо, удары по воротам, подачи, передачи,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жонглированиие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-технико-тактических действий студентов в ходе проведения контрольных соревнований по спортивным играм,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-выполнения студентом функций судьи,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выполнения упражнений для развития основных мышечных групп и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развития физических качеств;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-самостоятельного проведения фрагмента занятия или занятия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ППФП с элементами гимнастики;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-техники выполнения упражнений на тренажёрах, комплексов с отягощениями, с </w:t>
            </w:r>
            <w:proofErr w:type="spellStart"/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самоотягощениями</w:t>
            </w:r>
            <w:proofErr w:type="spellEnd"/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</w:tc>
      </w:tr>
    </w:tbl>
    <w:p w:rsidR="00A47E59" w:rsidRDefault="00A47E59" w:rsidP="005D29A2">
      <w:pPr>
        <w:spacing w:after="0" w:line="240" w:lineRule="auto"/>
        <w:rPr>
          <w:lang w:eastAsia="ru-RU"/>
        </w:rPr>
      </w:pPr>
    </w:p>
    <w:sectPr w:rsidR="00A47E59" w:rsidSect="005D29A2"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0E" w:rsidRDefault="004B790E">
      <w:pPr>
        <w:spacing w:after="0" w:line="240" w:lineRule="auto"/>
      </w:pPr>
      <w:r>
        <w:separator/>
      </w:r>
    </w:p>
  </w:endnote>
  <w:endnote w:type="continuationSeparator" w:id="0">
    <w:p w:rsidR="004B790E" w:rsidRDefault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35" w:rsidRDefault="00CF5835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CF5835" w:rsidRDefault="00CF583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35" w:rsidRDefault="00CF5835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76BE7">
      <w:rPr>
        <w:rStyle w:val="af8"/>
        <w:noProof/>
      </w:rPr>
      <w:t>10</w:t>
    </w:r>
    <w:r>
      <w:rPr>
        <w:rStyle w:val="af8"/>
      </w:rPr>
      <w:fldChar w:fldCharType="end"/>
    </w:r>
  </w:p>
  <w:p w:rsidR="00CF5835" w:rsidRDefault="00CF583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0E" w:rsidRDefault="004B790E">
      <w:pPr>
        <w:spacing w:after="0" w:line="240" w:lineRule="auto"/>
      </w:pPr>
      <w:r>
        <w:separator/>
      </w:r>
    </w:p>
  </w:footnote>
  <w:footnote w:type="continuationSeparator" w:id="0">
    <w:p w:rsidR="004B790E" w:rsidRDefault="004B790E">
      <w:pPr>
        <w:spacing w:after="0" w:line="240" w:lineRule="auto"/>
      </w:pPr>
      <w:r>
        <w:continuationSeparator/>
      </w:r>
    </w:p>
  </w:footnote>
  <w:footnote w:id="1">
    <w:p w:rsidR="005D29A2" w:rsidRDefault="005D29A2" w:rsidP="005D29A2">
      <w:pPr>
        <w:pStyle w:val="aff0"/>
        <w:rPr>
          <w:lang w:val="ru-RU"/>
        </w:rPr>
      </w:pPr>
      <w:r>
        <w:rPr>
          <w:rStyle w:val="aff2"/>
        </w:rPr>
        <w:footnoteRef/>
      </w:r>
      <w:r>
        <w:rPr>
          <w:lang w:val="ru-RU"/>
        </w:rPr>
        <w:t xml:space="preserve"> </w:t>
      </w:r>
      <w:r w:rsidRPr="00E407E2">
        <w:rPr>
          <w:lang w:val="ru-RU"/>
        </w:rPr>
        <w:t>Объем</w:t>
      </w:r>
      <w:r>
        <w:rPr>
          <w:lang w:val="ru-RU"/>
        </w:rPr>
        <w:t xml:space="preserve"> </w:t>
      </w:r>
      <w:r w:rsidRPr="00E407E2">
        <w:rPr>
          <w:lang w:val="ru-RU"/>
        </w:rPr>
        <w:t>самостоятельной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работы</w:t>
      </w:r>
      <w:r>
        <w:rPr>
          <w:lang w:val="ru-RU"/>
        </w:rPr>
        <w:t xml:space="preserve"> </w:t>
      </w:r>
      <w:r w:rsidRPr="00E407E2">
        <w:rPr>
          <w:lang w:val="ru-RU"/>
        </w:rPr>
        <w:t>обучающихся</w:t>
      </w:r>
      <w:r>
        <w:rPr>
          <w:lang w:val="ru-RU"/>
        </w:rPr>
        <w:t xml:space="preserve"> </w:t>
      </w:r>
      <w:r w:rsidRPr="00E407E2">
        <w:rPr>
          <w:lang w:val="ru-RU"/>
        </w:rPr>
        <w:t>определяется</w:t>
      </w:r>
      <w:r>
        <w:rPr>
          <w:lang w:val="ru-RU"/>
        </w:rPr>
        <w:t xml:space="preserve"> </w:t>
      </w:r>
      <w:r w:rsidRPr="00E407E2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организацией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соответствии</w:t>
      </w:r>
      <w:r>
        <w:rPr>
          <w:lang w:val="ru-RU"/>
        </w:rPr>
        <w:t xml:space="preserve"> </w:t>
      </w:r>
      <w:r w:rsidRPr="00E407E2">
        <w:rPr>
          <w:lang w:val="ru-RU"/>
        </w:rPr>
        <w:t>с</w:t>
      </w:r>
      <w:r>
        <w:rPr>
          <w:lang w:val="ru-RU"/>
        </w:rPr>
        <w:t xml:space="preserve"> </w:t>
      </w:r>
      <w:r w:rsidRPr="00E407E2">
        <w:rPr>
          <w:lang w:val="ru-RU"/>
        </w:rPr>
        <w:t>требованиями</w:t>
      </w:r>
      <w:r>
        <w:rPr>
          <w:lang w:val="ru-RU"/>
        </w:rPr>
        <w:t xml:space="preserve"> </w:t>
      </w:r>
      <w:r w:rsidRPr="00E407E2">
        <w:rPr>
          <w:lang w:val="ru-RU"/>
        </w:rPr>
        <w:t>ФГОС</w:t>
      </w:r>
      <w:r>
        <w:rPr>
          <w:lang w:val="ru-RU"/>
        </w:rPr>
        <w:t xml:space="preserve"> </w:t>
      </w:r>
      <w:r w:rsidRPr="00E407E2">
        <w:rPr>
          <w:lang w:val="ru-RU"/>
        </w:rPr>
        <w:t>СПО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пределах</w:t>
      </w:r>
      <w:r>
        <w:rPr>
          <w:lang w:val="ru-RU"/>
        </w:rPr>
        <w:t xml:space="preserve"> </w:t>
      </w:r>
      <w:r w:rsidRPr="00E407E2">
        <w:rPr>
          <w:lang w:val="ru-RU"/>
        </w:rPr>
        <w:t>объема</w:t>
      </w:r>
      <w:r>
        <w:rPr>
          <w:lang w:val="ru-RU"/>
        </w:rPr>
        <w:t xml:space="preserve"> </w:t>
      </w:r>
      <w:r w:rsidRPr="00E407E2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количестве</w:t>
      </w:r>
      <w:r>
        <w:rPr>
          <w:lang w:val="ru-RU"/>
        </w:rPr>
        <w:t xml:space="preserve"> </w:t>
      </w:r>
      <w:r w:rsidRPr="00E407E2">
        <w:rPr>
          <w:lang w:val="ru-RU"/>
        </w:rPr>
        <w:t>часов,</w:t>
      </w:r>
      <w:r>
        <w:rPr>
          <w:lang w:val="ru-RU"/>
        </w:rPr>
        <w:t xml:space="preserve"> </w:t>
      </w:r>
      <w:r w:rsidRPr="00E407E2">
        <w:rPr>
          <w:lang w:val="ru-RU"/>
        </w:rPr>
        <w:t>необходимом</w:t>
      </w:r>
      <w:r>
        <w:rPr>
          <w:lang w:val="ru-RU"/>
        </w:rPr>
        <w:t xml:space="preserve"> </w:t>
      </w:r>
      <w:r w:rsidRPr="00E407E2">
        <w:rPr>
          <w:lang w:val="ru-RU"/>
        </w:rPr>
        <w:t>для</w:t>
      </w:r>
      <w:r>
        <w:rPr>
          <w:lang w:val="ru-RU"/>
        </w:rPr>
        <w:t xml:space="preserve"> </w:t>
      </w:r>
      <w:r w:rsidRPr="00E407E2">
        <w:rPr>
          <w:lang w:val="ru-RU"/>
        </w:rPr>
        <w:t>выполнения</w:t>
      </w:r>
      <w:r>
        <w:rPr>
          <w:lang w:val="ru-RU"/>
        </w:rPr>
        <w:t xml:space="preserve"> </w:t>
      </w:r>
      <w:r w:rsidRPr="00E407E2">
        <w:rPr>
          <w:lang w:val="ru-RU"/>
        </w:rPr>
        <w:t>заданий</w:t>
      </w:r>
      <w:r>
        <w:rPr>
          <w:lang w:val="ru-RU"/>
        </w:rPr>
        <w:t xml:space="preserve"> </w:t>
      </w:r>
      <w:r w:rsidRPr="00E407E2">
        <w:rPr>
          <w:lang w:val="ru-RU"/>
        </w:rPr>
        <w:t>самостоятельной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работы</w:t>
      </w:r>
      <w:r>
        <w:rPr>
          <w:lang w:val="ru-RU"/>
        </w:rPr>
        <w:t xml:space="preserve"> </w:t>
      </w:r>
      <w:r w:rsidRPr="00E407E2">
        <w:rPr>
          <w:lang w:val="ru-RU"/>
        </w:rPr>
        <w:t>обучающихся,</w:t>
      </w:r>
      <w:r>
        <w:rPr>
          <w:lang w:val="ru-RU"/>
        </w:rPr>
        <w:t xml:space="preserve"> </w:t>
      </w:r>
      <w:r w:rsidRPr="00E407E2">
        <w:rPr>
          <w:lang w:val="ru-RU"/>
        </w:rPr>
        <w:t>предусмотренным</w:t>
      </w:r>
      <w:r>
        <w:rPr>
          <w:lang w:val="ru-RU"/>
        </w:rPr>
        <w:t xml:space="preserve"> </w:t>
      </w:r>
      <w:r w:rsidRPr="00E407E2">
        <w:rPr>
          <w:lang w:val="ru-RU"/>
        </w:rPr>
        <w:t>тематическим</w:t>
      </w:r>
      <w:r>
        <w:rPr>
          <w:lang w:val="ru-RU"/>
        </w:rPr>
        <w:t xml:space="preserve"> </w:t>
      </w:r>
      <w:r w:rsidRPr="00E407E2">
        <w:rPr>
          <w:lang w:val="ru-RU"/>
        </w:rPr>
        <w:t>планом</w:t>
      </w:r>
      <w:r>
        <w:rPr>
          <w:lang w:val="ru-RU"/>
        </w:rPr>
        <w:t xml:space="preserve"> </w:t>
      </w:r>
      <w:r w:rsidRPr="00E407E2">
        <w:rPr>
          <w:lang w:val="ru-RU"/>
        </w:rPr>
        <w:t>и</w:t>
      </w:r>
      <w:r>
        <w:rPr>
          <w:lang w:val="ru-RU"/>
        </w:rPr>
        <w:t xml:space="preserve"> </w:t>
      </w:r>
      <w:r w:rsidRPr="00E407E2">
        <w:rPr>
          <w:lang w:val="ru-RU"/>
        </w:rPr>
        <w:t>содержанием</w:t>
      </w:r>
      <w:r>
        <w:rPr>
          <w:lang w:val="ru-RU"/>
        </w:rPr>
        <w:t xml:space="preserve"> </w:t>
      </w:r>
      <w:r w:rsidRPr="00E407E2">
        <w:rPr>
          <w:lang w:val="ru-RU"/>
        </w:rPr>
        <w:t>учебной</w:t>
      </w:r>
      <w:r>
        <w:rPr>
          <w:lang w:val="ru-RU"/>
        </w:rPr>
        <w:t xml:space="preserve"> </w:t>
      </w:r>
      <w:r w:rsidRPr="00E407E2">
        <w:rPr>
          <w:lang w:val="ru-RU"/>
        </w:rPr>
        <w:t>дисциплины</w:t>
      </w:r>
      <w:r>
        <w:rPr>
          <w:lang w:val="ru-RU"/>
        </w:rPr>
        <w:t xml:space="preserve"> </w:t>
      </w:r>
      <w:r w:rsidRPr="00E407E2">
        <w:rPr>
          <w:lang w:val="ru-RU"/>
        </w:rPr>
        <w:t>(междисциплинарного</w:t>
      </w:r>
      <w:r>
        <w:rPr>
          <w:lang w:val="ru-RU"/>
        </w:rPr>
        <w:t xml:space="preserve"> </w:t>
      </w:r>
      <w:r w:rsidRPr="00E407E2">
        <w:rPr>
          <w:lang w:val="ru-RU"/>
        </w:rPr>
        <w:t>курса).</w:t>
      </w:r>
    </w:p>
    <w:p w:rsidR="005D29A2" w:rsidRPr="005D29A2" w:rsidRDefault="005D29A2" w:rsidP="005D29A2">
      <w:pPr>
        <w:pStyle w:val="aff0"/>
        <w:rPr>
          <w:lang w:val="ru-RU"/>
        </w:rPr>
      </w:pPr>
    </w:p>
  </w:footnote>
  <w:footnote w:id="2">
    <w:p w:rsidR="005D29A2" w:rsidRDefault="005D29A2" w:rsidP="005D29A2">
      <w:pPr>
        <w:pStyle w:val="aff0"/>
      </w:pPr>
      <w:r w:rsidRPr="004A41A0">
        <w:rPr>
          <w:rStyle w:val="aff2"/>
        </w:rPr>
        <w:footnoteRef/>
      </w:r>
      <w:r>
        <w:rPr>
          <w:iCs/>
          <w:lang w:val="ru-RU" w:eastAsia="en-US"/>
        </w:rPr>
        <w:t xml:space="preserve"> П</w:t>
      </w:r>
      <w:r w:rsidRPr="004A41A0">
        <w:rPr>
          <w:iCs/>
          <w:lang w:val="ru-RU" w:eastAsia="en-US"/>
        </w:rPr>
        <w:t>роводится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в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форме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дифференцированного</w:t>
      </w:r>
      <w:r>
        <w:rPr>
          <w:iCs/>
          <w:lang w:val="ru-RU" w:eastAsia="en-US"/>
        </w:rPr>
        <w:t xml:space="preserve"> </w:t>
      </w:r>
      <w:r w:rsidRPr="004A41A0">
        <w:rPr>
          <w:iCs/>
          <w:lang w:val="ru-RU" w:eastAsia="en-US"/>
        </w:rPr>
        <w:t>зачета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7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13FD7"/>
    <w:rsid w:val="00017A10"/>
    <w:rsid w:val="000252D7"/>
    <w:rsid w:val="00027FE3"/>
    <w:rsid w:val="00050727"/>
    <w:rsid w:val="00051289"/>
    <w:rsid w:val="0005741D"/>
    <w:rsid w:val="00064D49"/>
    <w:rsid w:val="00096D65"/>
    <w:rsid w:val="000A2BB7"/>
    <w:rsid w:val="000A2D4B"/>
    <w:rsid w:val="000C1C6F"/>
    <w:rsid w:val="000D0CF8"/>
    <w:rsid w:val="000D4263"/>
    <w:rsid w:val="000E54D7"/>
    <w:rsid w:val="000F5688"/>
    <w:rsid w:val="0010554F"/>
    <w:rsid w:val="001148FB"/>
    <w:rsid w:val="0013073A"/>
    <w:rsid w:val="001453AE"/>
    <w:rsid w:val="00151450"/>
    <w:rsid w:val="001A239F"/>
    <w:rsid w:val="001B3CE6"/>
    <w:rsid w:val="001B777B"/>
    <w:rsid w:val="001E52B9"/>
    <w:rsid w:val="002009AC"/>
    <w:rsid w:val="00204A48"/>
    <w:rsid w:val="00215A45"/>
    <w:rsid w:val="00234CC2"/>
    <w:rsid w:val="00236010"/>
    <w:rsid w:val="00247F95"/>
    <w:rsid w:val="002541DB"/>
    <w:rsid w:val="00275141"/>
    <w:rsid w:val="00276BE7"/>
    <w:rsid w:val="00294F65"/>
    <w:rsid w:val="002A23D8"/>
    <w:rsid w:val="002B2364"/>
    <w:rsid w:val="002B4E2F"/>
    <w:rsid w:val="002D2FAB"/>
    <w:rsid w:val="002D6CCA"/>
    <w:rsid w:val="002E5FF4"/>
    <w:rsid w:val="002F049E"/>
    <w:rsid w:val="003005DF"/>
    <w:rsid w:val="003213A6"/>
    <w:rsid w:val="00325396"/>
    <w:rsid w:val="00344E9F"/>
    <w:rsid w:val="00355F54"/>
    <w:rsid w:val="00364BAF"/>
    <w:rsid w:val="00364D37"/>
    <w:rsid w:val="0038678C"/>
    <w:rsid w:val="003968E0"/>
    <w:rsid w:val="003A6099"/>
    <w:rsid w:val="003B6F7F"/>
    <w:rsid w:val="003C5590"/>
    <w:rsid w:val="003D4560"/>
    <w:rsid w:val="00417003"/>
    <w:rsid w:val="00421434"/>
    <w:rsid w:val="004270BE"/>
    <w:rsid w:val="00432C45"/>
    <w:rsid w:val="00444459"/>
    <w:rsid w:val="00455CAA"/>
    <w:rsid w:val="00466788"/>
    <w:rsid w:val="00470FF6"/>
    <w:rsid w:val="00480DD1"/>
    <w:rsid w:val="004931F8"/>
    <w:rsid w:val="004A5BD0"/>
    <w:rsid w:val="004B790E"/>
    <w:rsid w:val="004C6224"/>
    <w:rsid w:val="004E3F95"/>
    <w:rsid w:val="004E6C9B"/>
    <w:rsid w:val="004E7F00"/>
    <w:rsid w:val="004F459A"/>
    <w:rsid w:val="005019C0"/>
    <w:rsid w:val="0050529A"/>
    <w:rsid w:val="00531313"/>
    <w:rsid w:val="00553358"/>
    <w:rsid w:val="00572D28"/>
    <w:rsid w:val="005939DB"/>
    <w:rsid w:val="005C03CF"/>
    <w:rsid w:val="005C4F46"/>
    <w:rsid w:val="005D2213"/>
    <w:rsid w:val="005D29A2"/>
    <w:rsid w:val="005D6008"/>
    <w:rsid w:val="005E78DC"/>
    <w:rsid w:val="005F3D46"/>
    <w:rsid w:val="006024D1"/>
    <w:rsid w:val="006036EF"/>
    <w:rsid w:val="00616FF5"/>
    <w:rsid w:val="00662AA7"/>
    <w:rsid w:val="00665EAE"/>
    <w:rsid w:val="0067708A"/>
    <w:rsid w:val="006B1F86"/>
    <w:rsid w:val="006C1FA5"/>
    <w:rsid w:val="006C25AC"/>
    <w:rsid w:val="006F16EF"/>
    <w:rsid w:val="006F3542"/>
    <w:rsid w:val="007009AD"/>
    <w:rsid w:val="00700DB9"/>
    <w:rsid w:val="00715ABA"/>
    <w:rsid w:val="007244E2"/>
    <w:rsid w:val="00726D1E"/>
    <w:rsid w:val="00730A0B"/>
    <w:rsid w:val="00734991"/>
    <w:rsid w:val="00781894"/>
    <w:rsid w:val="00794C48"/>
    <w:rsid w:val="007A4C11"/>
    <w:rsid w:val="007C1F29"/>
    <w:rsid w:val="007E0F9A"/>
    <w:rsid w:val="007E325C"/>
    <w:rsid w:val="007F5606"/>
    <w:rsid w:val="00815881"/>
    <w:rsid w:val="00837056"/>
    <w:rsid w:val="00861690"/>
    <w:rsid w:val="00861F07"/>
    <w:rsid w:val="00862CA3"/>
    <w:rsid w:val="00867AEC"/>
    <w:rsid w:val="00884CE5"/>
    <w:rsid w:val="008A1DCE"/>
    <w:rsid w:val="008A5C39"/>
    <w:rsid w:val="008B4B3F"/>
    <w:rsid w:val="008D107A"/>
    <w:rsid w:val="00907635"/>
    <w:rsid w:val="00907CDB"/>
    <w:rsid w:val="00913EB2"/>
    <w:rsid w:val="00956617"/>
    <w:rsid w:val="0098328E"/>
    <w:rsid w:val="00991A98"/>
    <w:rsid w:val="009B759D"/>
    <w:rsid w:val="009C0555"/>
    <w:rsid w:val="009F0B82"/>
    <w:rsid w:val="00A16AAD"/>
    <w:rsid w:val="00A35925"/>
    <w:rsid w:val="00A44DEC"/>
    <w:rsid w:val="00A47E59"/>
    <w:rsid w:val="00A65442"/>
    <w:rsid w:val="00A67529"/>
    <w:rsid w:val="00A772EF"/>
    <w:rsid w:val="00AA2CA1"/>
    <w:rsid w:val="00AE69F1"/>
    <w:rsid w:val="00B137D8"/>
    <w:rsid w:val="00B13B55"/>
    <w:rsid w:val="00B15542"/>
    <w:rsid w:val="00B20704"/>
    <w:rsid w:val="00B65EAC"/>
    <w:rsid w:val="00B75D12"/>
    <w:rsid w:val="00B943E0"/>
    <w:rsid w:val="00B9625D"/>
    <w:rsid w:val="00BB201B"/>
    <w:rsid w:val="00BB534A"/>
    <w:rsid w:val="00BE3A26"/>
    <w:rsid w:val="00C042F6"/>
    <w:rsid w:val="00C228E9"/>
    <w:rsid w:val="00C3665B"/>
    <w:rsid w:val="00C663F0"/>
    <w:rsid w:val="00C80175"/>
    <w:rsid w:val="00C92AB3"/>
    <w:rsid w:val="00C93EE1"/>
    <w:rsid w:val="00CA72E1"/>
    <w:rsid w:val="00CD44CE"/>
    <w:rsid w:val="00CD5567"/>
    <w:rsid w:val="00CE143C"/>
    <w:rsid w:val="00CF5835"/>
    <w:rsid w:val="00CF72E1"/>
    <w:rsid w:val="00D130CF"/>
    <w:rsid w:val="00D24EDF"/>
    <w:rsid w:val="00D54CD9"/>
    <w:rsid w:val="00D56849"/>
    <w:rsid w:val="00D5778B"/>
    <w:rsid w:val="00D66297"/>
    <w:rsid w:val="00D730CB"/>
    <w:rsid w:val="00D86549"/>
    <w:rsid w:val="00D86F26"/>
    <w:rsid w:val="00D91629"/>
    <w:rsid w:val="00D961C8"/>
    <w:rsid w:val="00DA2BEE"/>
    <w:rsid w:val="00DA680C"/>
    <w:rsid w:val="00DC3965"/>
    <w:rsid w:val="00DC4FEB"/>
    <w:rsid w:val="00DF5007"/>
    <w:rsid w:val="00E120AA"/>
    <w:rsid w:val="00E31500"/>
    <w:rsid w:val="00E45D14"/>
    <w:rsid w:val="00E5063C"/>
    <w:rsid w:val="00E73E4B"/>
    <w:rsid w:val="00E75082"/>
    <w:rsid w:val="00E93428"/>
    <w:rsid w:val="00EC6E28"/>
    <w:rsid w:val="00EC7180"/>
    <w:rsid w:val="00EE4FBB"/>
    <w:rsid w:val="00EF7224"/>
    <w:rsid w:val="00F0086B"/>
    <w:rsid w:val="00F02EE5"/>
    <w:rsid w:val="00F130EF"/>
    <w:rsid w:val="00F240C3"/>
    <w:rsid w:val="00F42EE7"/>
    <w:rsid w:val="00F46E22"/>
    <w:rsid w:val="00F81D88"/>
    <w:rsid w:val="00F845F6"/>
    <w:rsid w:val="00F90B0C"/>
    <w:rsid w:val="00F97877"/>
    <w:rsid w:val="00FD4A39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5DB838"/>
  <w15:docId w15:val="{65178EC0-535C-4C05-A9FB-DC3DBD3C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8D10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572D28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572D28"/>
    <w:rPr>
      <w:lang w:eastAsia="en-US"/>
    </w:rPr>
  </w:style>
  <w:style w:type="paragraph" w:styleId="aff0">
    <w:name w:val="footnote text"/>
    <w:basedOn w:val="a"/>
    <w:link w:val="aff1"/>
    <w:uiPriority w:val="99"/>
    <w:locked/>
    <w:rsid w:val="005D29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f1">
    <w:name w:val="Текст сноски Знак"/>
    <w:basedOn w:val="a0"/>
    <w:link w:val="aff0"/>
    <w:uiPriority w:val="99"/>
    <w:rsid w:val="005D29A2"/>
    <w:rPr>
      <w:rFonts w:ascii="Times New Roman" w:eastAsia="Times New Roman" w:hAnsi="Times New Roman"/>
      <w:lang w:val="en-US"/>
    </w:rPr>
  </w:style>
  <w:style w:type="character" w:styleId="aff2">
    <w:name w:val="footnote reference"/>
    <w:uiPriority w:val="99"/>
    <w:locked/>
    <w:rsid w:val="005D29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s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17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50</cp:revision>
  <dcterms:created xsi:type="dcterms:W3CDTF">2013-07-02T17:58:00Z</dcterms:created>
  <dcterms:modified xsi:type="dcterms:W3CDTF">2022-11-24T07:02:00Z</dcterms:modified>
</cp:coreProperties>
</file>