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02" w:rsidRPr="007C1F29" w:rsidRDefault="00EB5C02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C7781" w:rsidRPr="00350E26" w:rsidRDefault="00EB5C02" w:rsidP="0050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480AF4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6C7781" w:rsidRPr="00350E26" w:rsidRDefault="00EB5C02" w:rsidP="0050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6C7781" w:rsidRPr="00350E26" w:rsidRDefault="00EB5C02" w:rsidP="0050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 </w:t>
      </w:r>
    </w:p>
    <w:p w:rsidR="00EB5C02" w:rsidRDefault="00EB5C02" w:rsidP="0050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EB5C02" w:rsidRDefault="00EB5C02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Default="00EB5C02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250F27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1pt;height:104.9pt;visibility:visible">
            <v:imagedata r:id="rId7" o:title=""/>
          </v:shape>
        </w:pict>
      </w:r>
    </w:p>
    <w:p w:rsidR="00EB5C02" w:rsidRPr="00C663F0" w:rsidRDefault="00EB5C02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A560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EB5C02" w:rsidRDefault="00EB5C02" w:rsidP="00A560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E9150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EB5C02" w:rsidRPr="00C663F0" w:rsidRDefault="00A56017" w:rsidP="00A5601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:rsidR="00EB5C02" w:rsidRPr="00C663F0" w:rsidRDefault="00EB5C02" w:rsidP="00A5601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EB5C02" w:rsidRPr="00A56017" w:rsidRDefault="00EB5C02" w:rsidP="00A560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6017">
        <w:rPr>
          <w:rFonts w:ascii="Times New Roman" w:hAnsi="Times New Roman"/>
          <w:b/>
          <w:sz w:val="24"/>
          <w:szCs w:val="24"/>
          <w:lang w:eastAsia="ru-RU"/>
        </w:rPr>
        <w:t xml:space="preserve">19.02.03 Технология хлеба кондитерских и макаронных изделий </w:t>
      </w:r>
    </w:p>
    <w:p w:rsidR="00EB5C02" w:rsidRPr="00C663F0" w:rsidRDefault="00EB5C02" w:rsidP="00A5601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AB4714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A5601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5C02" w:rsidRPr="00C663F0" w:rsidRDefault="00EB5C02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C02" w:rsidRPr="007C1F29" w:rsidRDefault="00EB5C02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EB5C02" w:rsidRPr="0050529A" w:rsidTr="001B777B">
        <w:trPr>
          <w:trHeight w:val="2564"/>
        </w:trPr>
        <w:tc>
          <w:tcPr>
            <w:tcW w:w="4860" w:type="dxa"/>
          </w:tcPr>
          <w:p w:rsidR="00EB5C02" w:rsidRPr="00C663F0" w:rsidRDefault="00EB5C02" w:rsidP="00785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19.02.03 Технология хлеба кондитерских и макаронных изделий </w:t>
            </w:r>
          </w:p>
          <w:p w:rsidR="00EB5C02" w:rsidRPr="00C663F0" w:rsidRDefault="00EB5C02" w:rsidP="006F3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C02" w:rsidRPr="00C663F0" w:rsidRDefault="00EB5C02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EB5C02" w:rsidRPr="00B3509A" w:rsidRDefault="00EB5C02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B3509A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УТВЕРЖДЕН</w:t>
            </w:r>
            <w:r w:rsidR="00A56017" w:rsidRPr="00B3509A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А</w:t>
            </w:r>
          </w:p>
          <w:p w:rsidR="00EB5C02" w:rsidRPr="00A56017" w:rsidRDefault="00AB4714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Приказом №</w:t>
            </w:r>
            <w:r w:rsidR="00EB5C02" w:rsidRPr="00A56017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____</w:t>
            </w:r>
            <w:r w:rsidR="00250F27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353</w:t>
            </w:r>
            <w:r w:rsidR="00EB5C02" w:rsidRPr="00A56017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__</w:t>
            </w:r>
          </w:p>
          <w:p w:rsidR="00EB5C02" w:rsidRPr="00A56017" w:rsidRDefault="00473395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>от "__</w:t>
            </w:r>
            <w:r w:rsidR="00250F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30_" августа </w:t>
            </w:r>
            <w:bookmarkStart w:id="0" w:name="_GoBack"/>
            <w:bookmarkEnd w:id="0"/>
            <w:r w:rsidR="00AB4714">
              <w:rPr>
                <w:rFonts w:ascii="Times New Roman" w:hAnsi="Times New Roman"/>
                <w:sz w:val="24"/>
                <w:szCs w:val="28"/>
                <w:lang w:eastAsia="ru-RU"/>
              </w:rPr>
              <w:t>2022</w:t>
            </w:r>
            <w:r w:rsidR="00EB5C02"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EB5C02" w:rsidRPr="007C1F29" w:rsidRDefault="00EB5C02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5C02" w:rsidRPr="007C1F29" w:rsidRDefault="00EB5C02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5C02" w:rsidRPr="007C1F29" w:rsidRDefault="00EB5C02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C02" w:rsidRPr="007C1F29" w:rsidRDefault="00EB5C02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EB5C02" w:rsidRPr="007C1F29" w:rsidRDefault="00EB5C02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EB5C02" w:rsidRPr="007C1F29" w:rsidRDefault="00EB5C02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EB5C02" w:rsidRPr="007C1F29" w:rsidRDefault="00EB5C02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EB5C02" w:rsidRPr="007C1F29" w:rsidRDefault="00EB5C02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350E26" w:rsidRDefault="00350E26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B5C02" w:rsidRPr="00B3509A" w:rsidRDefault="00EB5C02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B3509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A56017" w:rsidRPr="00B3509A">
        <w:rPr>
          <w:rFonts w:ascii="Times New Roman" w:hAnsi="Times New Roman"/>
          <w:spacing w:val="20"/>
          <w:sz w:val="24"/>
          <w:szCs w:val="24"/>
        </w:rPr>
        <w:t>А</w:t>
      </w:r>
      <w:r w:rsidRPr="00B3509A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EB5C02" w:rsidRDefault="00EB5C02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  <w:r w:rsidR="00350E26">
        <w:rPr>
          <w:rFonts w:ascii="Times New Roman" w:hAnsi="Times New Roman"/>
          <w:sz w:val="24"/>
          <w:szCs w:val="24"/>
        </w:rPr>
        <w:t xml:space="preserve"> гуманитарных дисциплин</w:t>
      </w:r>
    </w:p>
    <w:p w:rsidR="00EB5C02" w:rsidRDefault="00EB5C02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AB4714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B5C02" w:rsidRDefault="00EB5C02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EB5C02" w:rsidRDefault="00EB5C02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B5C02" w:rsidRDefault="00EB5C02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B5C02" w:rsidTr="001B777B">
        <w:tc>
          <w:tcPr>
            <w:tcW w:w="4949" w:type="dxa"/>
          </w:tcPr>
          <w:p w:rsidR="00EB5C02" w:rsidRPr="00350E26" w:rsidRDefault="00EB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C7781" w:rsidRDefault="0047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Василий Владимирович</w:t>
            </w:r>
            <w:r w:rsidR="006C7781"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781" w:rsidRPr="006C7781" w:rsidRDefault="006C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02" w:rsidRDefault="00AB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 _____________2022</w:t>
            </w:r>
            <w:r w:rsidR="00EB5C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B5C02" w:rsidRDefault="00EB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EB5C02" w:rsidRDefault="00EB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02" w:rsidRDefault="00EB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02" w:rsidRDefault="00EB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02" w:rsidRDefault="00EB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C02" w:rsidRDefault="00EB5C02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EB5C02" w:rsidRDefault="00EB5C0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B5C02" w:rsidRDefault="00EB5C0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B5C02" w:rsidRDefault="00EB5C0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B5C02" w:rsidRDefault="00EB5C0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B5C02" w:rsidRDefault="00EB5C0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B5C02" w:rsidRPr="007C1F29" w:rsidRDefault="00EB5C0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EB5C02" w:rsidRPr="00A56017" w:rsidTr="007C1F29">
        <w:tc>
          <w:tcPr>
            <w:tcW w:w="7668" w:type="dxa"/>
          </w:tcPr>
          <w:p w:rsidR="00EB5C02" w:rsidRPr="00A56017" w:rsidRDefault="00EB5C02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B5C02" w:rsidRPr="00A56017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EB5C02" w:rsidRPr="00A56017" w:rsidTr="007C1F29">
        <w:tc>
          <w:tcPr>
            <w:tcW w:w="7668" w:type="dxa"/>
          </w:tcPr>
          <w:p w:rsidR="00EB5C02" w:rsidRPr="00A56017" w:rsidRDefault="00EB5C02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5601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B5C02" w:rsidRPr="00A56017" w:rsidRDefault="00EB5C02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B5C02" w:rsidRPr="00A56017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B5C02" w:rsidRPr="00A56017" w:rsidTr="007C1F29">
        <w:tc>
          <w:tcPr>
            <w:tcW w:w="7668" w:type="dxa"/>
          </w:tcPr>
          <w:p w:rsidR="00EB5C02" w:rsidRPr="00A56017" w:rsidRDefault="006C7781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5601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EB5C02" w:rsidRPr="00A5601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EB5C02" w:rsidRPr="00A56017" w:rsidRDefault="00EB5C02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B5C02" w:rsidRPr="00A56017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>5-16</w:t>
            </w:r>
          </w:p>
        </w:tc>
      </w:tr>
      <w:tr w:rsidR="00EB5C02" w:rsidRPr="00A56017" w:rsidTr="007C1F29">
        <w:trPr>
          <w:trHeight w:val="670"/>
        </w:trPr>
        <w:tc>
          <w:tcPr>
            <w:tcW w:w="7668" w:type="dxa"/>
          </w:tcPr>
          <w:p w:rsidR="00EB5C02" w:rsidRPr="00A56017" w:rsidRDefault="00EB5C02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5601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EB5C02" w:rsidRPr="00A56017" w:rsidRDefault="00EB5C02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B5C02" w:rsidRPr="00A56017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>17-18</w:t>
            </w:r>
          </w:p>
        </w:tc>
      </w:tr>
      <w:tr w:rsidR="00EB5C02" w:rsidRPr="00A56017" w:rsidTr="007C1F29">
        <w:tc>
          <w:tcPr>
            <w:tcW w:w="7668" w:type="dxa"/>
          </w:tcPr>
          <w:p w:rsidR="00EB5C02" w:rsidRPr="00A56017" w:rsidRDefault="00EB5C02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5601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C02" w:rsidRPr="00A56017" w:rsidRDefault="00EB5C02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B5C02" w:rsidRPr="00A56017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56017"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</w:tr>
    </w:tbl>
    <w:p w:rsidR="00EB5C02" w:rsidRPr="00C663F0" w:rsidRDefault="00EB5C02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480AF4" w:rsidRPr="00C663F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ПАСПОРТ РАБОЧЕЙ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78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EB5C02" w:rsidRPr="00C663F0" w:rsidRDefault="00EB5C02" w:rsidP="00A560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480AF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C663F0">
        <w:rPr>
          <w:rFonts w:ascii="Times New Roman" w:hAnsi="Times New Roman"/>
          <w:sz w:val="24"/>
          <w:szCs w:val="24"/>
          <w:lang w:eastAsia="ru-RU"/>
        </w:rPr>
        <w:t>специальност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СПО</w:t>
      </w:r>
      <w:r w:rsidR="00A560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19.02.03 Технология хлеба кондитерских и макаронных изделий</w:t>
      </w:r>
      <w:r w:rsidR="008E66E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6017" w:rsidRDefault="00A56017" w:rsidP="00A560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A560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EB5C02" w:rsidRPr="00C663F0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Учебная дисциплина Физическая </w:t>
      </w:r>
      <w:r w:rsidR="00480AF4" w:rsidRPr="00C663F0">
        <w:rPr>
          <w:rFonts w:ascii="Times New Roman" w:hAnsi="Times New Roman"/>
          <w:sz w:val="24"/>
          <w:szCs w:val="24"/>
          <w:lang w:eastAsia="ru-RU"/>
        </w:rPr>
        <w:t>культура относится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к обще</w:t>
      </w:r>
      <w:r>
        <w:rPr>
          <w:rFonts w:ascii="Times New Roman" w:hAnsi="Times New Roman"/>
          <w:sz w:val="24"/>
          <w:szCs w:val="24"/>
          <w:lang w:eastAsia="ru-RU"/>
        </w:rPr>
        <w:t>му гуманитарному и социально-экономическому циклу.</w:t>
      </w:r>
    </w:p>
    <w:p w:rsidR="00A56017" w:rsidRDefault="00A56017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C02" w:rsidRPr="00C663F0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</w:p>
    <w:p w:rsidR="00EB5C02" w:rsidRPr="00473395" w:rsidRDefault="00EB5C02" w:rsidP="00A5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3395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EB5C02" w:rsidRPr="00C3665B" w:rsidRDefault="00EB5C02" w:rsidP="00A5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B5C02" w:rsidRPr="00473395" w:rsidRDefault="00EB5C02" w:rsidP="00A5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3395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EB5C02" w:rsidRPr="00C3665B" w:rsidRDefault="00EB5C02" w:rsidP="00A5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EB5C02" w:rsidRPr="00C3665B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основы здорового образа жизни.</w:t>
      </w:r>
    </w:p>
    <w:p w:rsidR="00EB5C02" w:rsidRPr="00C3665B" w:rsidRDefault="006C7781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</w:t>
      </w:r>
      <w:r w:rsidR="00EB5C02" w:rsidRPr="00C3665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B5C02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5C02" w:rsidRPr="00C3665B">
        <w:rPr>
          <w:rFonts w:ascii="Times New Roman" w:hAnsi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EB5C02" w:rsidRPr="00C3665B">
        <w:rPr>
          <w:sz w:val="24"/>
          <w:szCs w:val="24"/>
        </w:rPr>
        <w:t>.</w:t>
      </w:r>
    </w:p>
    <w:p w:rsidR="00EB5C02" w:rsidRPr="00C3665B" w:rsidRDefault="006C7781" w:rsidP="00A560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</w:t>
      </w:r>
      <w:r w:rsidR="00EB5C02" w:rsidRPr="00C3665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B5C02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5C02" w:rsidRPr="00C3665B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</w:p>
    <w:p w:rsidR="00EB5C02" w:rsidRPr="00C663F0" w:rsidRDefault="006C7781" w:rsidP="00A5601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</w:t>
      </w:r>
      <w:r w:rsidR="00EB5C02" w:rsidRPr="00C3665B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B5C02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5C02" w:rsidRPr="00C3665B">
        <w:rPr>
          <w:rFonts w:ascii="Times New Roman" w:hAnsi="Times New Roman"/>
          <w:sz w:val="24"/>
          <w:szCs w:val="24"/>
        </w:rPr>
        <w:t>Работать</w:t>
      </w:r>
      <w:r w:rsidR="00EB5C02" w:rsidRPr="00C663F0">
        <w:rPr>
          <w:rFonts w:ascii="Times New Roman" w:hAnsi="Times New Roman"/>
          <w:sz w:val="24"/>
          <w:szCs w:val="24"/>
        </w:rPr>
        <w:t xml:space="preserve"> в коллективе и команде, эффективно общаться с коллегами, руководством, потребителями</w:t>
      </w:r>
    </w:p>
    <w:p w:rsidR="00A56017" w:rsidRDefault="00A56017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B5C02" w:rsidRPr="00C663F0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EB5C02" w:rsidRPr="00C663F0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36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EB5C02" w:rsidRPr="00C663F0" w:rsidRDefault="00EB5C02" w:rsidP="00A5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168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;</w:t>
      </w: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16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.</w:t>
      </w: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B5C02" w:rsidRPr="00350E26" w:rsidRDefault="00EB5C02" w:rsidP="0035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</w:t>
      </w:r>
      <w:r w:rsidR="00480AF4" w:rsidRPr="00C663F0">
        <w:rPr>
          <w:rFonts w:ascii="Times New Roman" w:hAnsi="Times New Roman"/>
          <w:b/>
          <w:sz w:val="24"/>
          <w:szCs w:val="24"/>
          <w:lang w:eastAsia="ru-RU"/>
        </w:rPr>
        <w:t>И СОДЕРЖАНИЕ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C02" w:rsidRPr="00C663F0" w:rsidRDefault="00EB5C02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EB5C02" w:rsidRPr="00C663F0" w:rsidTr="007C1F29">
        <w:trPr>
          <w:trHeight w:val="460"/>
        </w:trPr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B5C02" w:rsidRPr="00C663F0" w:rsidTr="007C1F29">
        <w:trPr>
          <w:trHeight w:val="285"/>
        </w:trPr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B5C02" w:rsidRPr="00C663F0" w:rsidTr="007C1F29">
        <w:tc>
          <w:tcPr>
            <w:tcW w:w="6828" w:type="dxa"/>
          </w:tcPr>
          <w:p w:rsidR="00EB5C02" w:rsidRPr="00D026BF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EB5C02" w:rsidRPr="00D026BF" w:rsidRDefault="00FF66F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66F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  <w:r w:rsidR="00FF66F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B5C02" w:rsidRPr="00C663F0" w:rsidTr="007C1F29">
        <w:tc>
          <w:tcPr>
            <w:tcW w:w="6828" w:type="dxa"/>
          </w:tcPr>
          <w:p w:rsidR="00EB5C02" w:rsidRPr="00C663F0" w:rsidRDefault="00EB5C02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B5C02" w:rsidRPr="00C663F0" w:rsidTr="007C1F29">
        <w:tc>
          <w:tcPr>
            <w:tcW w:w="6828" w:type="dxa"/>
          </w:tcPr>
          <w:p w:rsidR="00EB5C02" w:rsidRDefault="00EB5C02" w:rsidP="00B15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EB5C02" w:rsidRDefault="00EB5C02" w:rsidP="00B15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EB5C02" w:rsidRDefault="00EB5C02" w:rsidP="00B15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EB5C02" w:rsidRDefault="00EB5C02" w:rsidP="00B15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EB5C02" w:rsidRPr="00C663F0" w:rsidRDefault="00EB5C02" w:rsidP="00B157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EB5C02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B5C02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EB5C02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B5C02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118</w:t>
            </w:r>
          </w:p>
          <w:p w:rsidR="00EB5C02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EB5C02" w:rsidRPr="00C663F0" w:rsidRDefault="00EB5C02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EB5C02" w:rsidRPr="00C663F0" w:rsidTr="007C1F29">
        <w:tc>
          <w:tcPr>
            <w:tcW w:w="9570" w:type="dxa"/>
            <w:gridSpan w:val="2"/>
          </w:tcPr>
          <w:p w:rsidR="00EB5C02" w:rsidRPr="00C663F0" w:rsidRDefault="00EB5C02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EB5C02" w:rsidRPr="00C663F0" w:rsidRDefault="00EB5C02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C663F0" w:rsidRDefault="00EB5C02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EB5C02" w:rsidRPr="00C663F0" w:rsidRDefault="00EB5C02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EB5C02" w:rsidRPr="00C663F0" w:rsidRDefault="00EB5C02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B5C02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EB5C02" w:rsidRPr="00C663F0" w:rsidRDefault="00EB5C02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5C02" w:rsidRPr="00C663F0" w:rsidRDefault="00EB5C02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EB5C02" w:rsidRPr="00C663F0" w:rsidRDefault="00EB5C02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Наименованиеразделов и тем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обучающихся.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1 Теоретические основы физической культуры и спорта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Тема1.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  <w:r w:rsidR="00FF66F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Физические способности человека и их развитие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FF66F8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6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Методика самостоятельного освоения отдельных элементов профессионально – </w:t>
            </w:r>
            <w:r w:rsidR="00FF66F8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прикладной физической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подготовки.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="00350E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1453AE">
        <w:trPr>
          <w:trHeight w:val="502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EB5C02" w:rsidRPr="00B137D8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дневника, комплекс ОРУ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rPr>
          <w:trHeight w:val="739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высокого старта. Страт , стартовый разгон , бег по дистанции, финиширование. Выполнение подготовительных и подводящих упражнений . Переменный бег с интервалами отдыха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rPr>
          <w:trHeight w:val="450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rPr>
          <w:trHeight w:val="84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техники метания </w:t>
            </w:r>
          </w:p>
        </w:tc>
        <w:tc>
          <w:tcPr>
            <w:tcW w:w="10246" w:type="dxa"/>
          </w:tcPr>
          <w:p w:rsidR="00EB5C02" w:rsidRPr="007C1F29" w:rsidRDefault="00EB5C02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материала.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rPr>
          <w:trHeight w:val="84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rPr>
          <w:trHeight w:val="84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подводящие и подготовительные упражнения.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по легкой атлетике, 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афетной палочки: на месте , в ходьбе , в медленном беге, на скорости,.</w:t>
            </w:r>
          </w:p>
          <w:p w:rsidR="00EB5C02" w:rsidRPr="007C1F29" w:rsidRDefault="00EB5C02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Комплекс ОРУ и ОФП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 и СБУ</w:t>
            </w:r>
          </w:p>
        </w:tc>
        <w:tc>
          <w:tcPr>
            <w:tcW w:w="1418" w:type="dxa"/>
          </w:tcPr>
          <w:p w:rsidR="00EB5C02" w:rsidRPr="008A5C3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EB5C02" w:rsidRPr="007C1F29" w:rsidRDefault="00EB5C02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Построить график роста динамики результатов .Заполнить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.7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F0086B">
        <w:trPr>
          <w:trHeight w:val="559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DA1C56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офп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метаний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Подготовительные и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подводящие упражнения метателя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, имитацио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ные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офп и ору 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 , подготовить реферат на тему «легкая атлетика»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прыжка в длину и метаний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Подготовительные и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подводящие упражнения метателя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, имитацио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ные упражнения, выполнение метания по частям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:без снаряда, стоя на месте, в шаге , в медленном беге , с полного разбега</w:t>
            </w:r>
          </w:p>
          <w:p w:rsidR="00EB5C02" w:rsidRPr="007C1F29" w:rsidRDefault="00EB5C02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по легкой атлетике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подготовительные упражнения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2.11  </w:t>
            </w:r>
            <w:r w:rsidRPr="00DA1C56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по легкой атлетике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Общерезвивающие и специально –беговые упражнения, Выполнение контрольных нормативов по легкой атлетике, бег 100м, бег 20000м девушки и 3000м –юноши, прыжок в длину с разбега, метания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Проанализировать динамику роста результатов,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комплексы ОРУ 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DA1C56">
        <w:tc>
          <w:tcPr>
            <w:tcW w:w="2336" w:type="dxa"/>
            <w:vMerge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DA1C5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DA1C56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A1C56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легкой атлетике</w:t>
            </w:r>
          </w:p>
        </w:tc>
        <w:tc>
          <w:tcPr>
            <w:tcW w:w="1418" w:type="dxa"/>
          </w:tcPr>
          <w:p w:rsidR="00EB5C02" w:rsidRPr="00DA1C5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A1C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DA1C56">
        <w:tc>
          <w:tcPr>
            <w:tcW w:w="2336" w:type="dxa"/>
            <w:vMerge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DA1C5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DA1C56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A1C56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EB5C02" w:rsidRPr="00DA1C5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A1C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Учебно-тренировочнаяигра.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Составить карточки с правилами игры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3.3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EB5C02" w:rsidRPr="007C1F29" w:rsidRDefault="00EB5C02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EB5C02" w:rsidRPr="005F3D46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EB5C02" w:rsidRPr="007C1F29" w:rsidRDefault="00EB5C02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по тактическим действиям игроков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Правила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</w:p>
          <w:p w:rsidR="00EB5C02" w:rsidRPr="007C1F29" w:rsidRDefault="00EB5C02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баскетболу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ОРУ разминки баскетболиста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3.8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 баскетболу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rPr>
          <w:trHeight w:val="160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тестированию,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разминки ОРУ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3.10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A16A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 w:rsidRPr="007C1F29">
              <w:rPr>
                <w:rFonts w:ascii="Times New Roman" w:hAnsi="Times New Roman"/>
                <w:color w:val="000000"/>
              </w:rPr>
              <w:t xml:space="preserve"> на месте и в движении, маневрирование. Совершенствование техники передачи мяча в движении одной и                            </w:t>
            </w:r>
          </w:p>
          <w:p w:rsidR="00EB5C02" w:rsidRPr="007C1F29" w:rsidRDefault="00EB5C02" w:rsidP="00A16A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двумя руками. 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EB5C02" w:rsidRPr="007C1F29" w:rsidRDefault="00EB5C02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</w:rPr>
              <w:t>тренировочная игра</w:t>
            </w:r>
            <w:r w:rsidRPr="007C1F29">
              <w:rPr>
                <w:rFonts w:ascii="Times New Roman" w:hAnsi="Times New Roman"/>
                <w:color w:val="000000"/>
                <w:u w:val="single"/>
              </w:rPr>
              <w:t>.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 тактики игры в баскетбол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Конспект занятия по баскетболу</w:t>
            </w:r>
          </w:p>
        </w:tc>
        <w:tc>
          <w:tcPr>
            <w:tcW w:w="1418" w:type="dxa"/>
          </w:tcPr>
          <w:p w:rsidR="00EB5C02" w:rsidRPr="00A3592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rPr>
          <w:trHeight w:val="90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защите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командным тактическим действиям в защите. Командные и групповые. Зонная система защиты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Повторение правил игры, судейство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комплекс ОРУ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 судейство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штрафного и  трехочкового броска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Совершенствование техники штрафного броска. Совершенствование техники ведений мяча, техника трехокового броска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 по баскетболу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3.15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баскетболу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баскетболу. Техника штрафного броска, командные действия в игре,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баскетболиста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5C02" w:rsidRPr="007C1F29" w:rsidRDefault="00EB5C02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EB5C02" w:rsidRPr="007C1F29" w:rsidRDefault="00EB5C02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.</w:t>
            </w:r>
            <w:r w:rsidRPr="007C1F29">
              <w:rPr>
                <w:rFonts w:ascii="Times New Roman" w:hAnsi="Times New Roman"/>
                <w:lang w:eastAsia="ru-RU"/>
              </w:rPr>
              <w:br/>
            </w:r>
            <w:r w:rsidRPr="00B65EAC">
              <w:rPr>
                <w:rFonts w:ascii="Times New Roman" w:hAnsi="Times New Roman"/>
                <w:lang w:eastAsia="ru-RU"/>
              </w:rPr>
              <w:t>Опорный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прыжок: ноги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врозь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через «козла» в длину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rPr>
          <w:trHeight w:val="519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упражнений ОФП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F02EE5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2EE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F02EE5" w:rsidRDefault="00EB5C02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F02EE5">
              <w:rPr>
                <w:rFonts w:ascii="Times New Roman" w:hAnsi="Times New Roman"/>
              </w:rPr>
              <w:t>Совершенствование техники гимнастических элементов на снарядах:</w:t>
            </w:r>
          </w:p>
          <w:p w:rsidR="00EB5C02" w:rsidRPr="007C1F29" w:rsidRDefault="00EB5C02" w:rsidP="00F02EE5">
            <w:pPr>
              <w:spacing w:after="0" w:line="240" w:lineRule="auto"/>
              <w:rPr>
                <w:rFonts w:ascii="Cambria" w:hAnsi="Cambria"/>
                <w:bCs/>
                <w:color w:val="000000"/>
                <w:spacing w:val="5"/>
              </w:rPr>
            </w:pPr>
            <w:r w:rsidRPr="00F02EE5">
              <w:rPr>
                <w:rFonts w:ascii="Times New Roman" w:hAnsi="Times New Roman"/>
              </w:rPr>
              <w:t>Низкая перекладина: из виса стоя прыжком в упор - перемах правой в упор верхом - спад назад и</w:t>
            </w:r>
            <w:r>
              <w:rPr>
                <w:rFonts w:ascii="Times New Roman" w:hAnsi="Times New Roman"/>
              </w:rPr>
              <w:t xml:space="preserve"> </w:t>
            </w:r>
            <w:r w:rsidRPr="00F02EE5">
              <w:rPr>
                <w:rFonts w:ascii="Times New Roman" w:hAnsi="Times New Roman"/>
              </w:rPr>
              <w:t>подъем верхом - оборот вперед - соскок перемахом</w:t>
            </w:r>
            <w:r w:rsidRPr="00F02EE5">
              <w:rPr>
                <w:rFonts w:ascii="Times New Roman" w:hAnsi="Times New Roman"/>
                <w:bCs/>
                <w:color w:val="000000"/>
                <w:spacing w:val="5"/>
              </w:rPr>
              <w:t xml:space="preserve"> одной и поворотом</w:t>
            </w:r>
            <w:r w:rsidRPr="007C1F29">
              <w:rPr>
                <w:rFonts w:ascii="Cambria" w:hAnsi="Cambria"/>
                <w:bCs/>
                <w:color w:val="000000"/>
                <w:spacing w:val="5"/>
              </w:rPr>
              <w:t xml:space="preserve"> на 90 градусов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Брусья: из размахивания на руках подъем разгибом в</w:t>
            </w: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прыжок: ноги врозь через «коня»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B65EAC">
        <w:trPr>
          <w:trHeight w:val="449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</w:rPr>
              <w:t>Самостоятельная работа</w:t>
            </w:r>
          </w:p>
          <w:p w:rsidR="00EB5C02" w:rsidRPr="007C1F29" w:rsidRDefault="00EB5C02" w:rsidP="007C1F29">
            <w:pPr>
              <w:spacing w:line="252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Подготовиться к тестированию по гимнастике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комплексы ОРУ и ОФП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гимнастике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0252D7">
        <w:trPr>
          <w:trHeight w:val="752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0252D7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тестирования, 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EB5C02" w:rsidRPr="007C1F29" w:rsidRDefault="00EB5C02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EB5C02" w:rsidRPr="007C1F29" w:rsidRDefault="00EB5C02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настике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Разработать комплекс ОРУ и ОФП по гимна</w:t>
            </w:r>
            <w:r w:rsidR="006C7781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rPr>
          <w:trHeight w:val="539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4.10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Общефизическая подготовка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Общефизическая подготовка. Комплексы ОФП, Круговой метод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акробатические комбинации, техника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элементов на снарядах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Совершенствование техники учебных комбинаций на техники   гимнастических снарядах. </w:t>
            </w: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lastRenderedPageBreak/>
              <w:t>Совершенствование техники учебных комбинаций по акробатике. Совершенствование опорных прыжков через «коня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ОФП , Заполнить дневник</w:t>
            </w:r>
          </w:p>
        </w:tc>
        <w:tc>
          <w:tcPr>
            <w:tcW w:w="1418" w:type="dxa"/>
          </w:tcPr>
          <w:p w:rsidR="00EB5C02" w:rsidRPr="00F02EE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гимнастике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упражнений по гимнастике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 , Заполнить дневник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rPr>
          <w:trHeight w:val="581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 упражнения, комплекс ОРУ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Комплексы ОФП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3499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лыжным гонкам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Тестирование по лыжной подготовк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лыжника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ршенствование техники поворотов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спусков и торможений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«полуплугом». 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.6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16AAD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лыжных ходов на соревновательной трассе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Комплекс ОФП лыжника 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6AA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5.7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EB5C02" w:rsidRDefault="00EB5C02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EB5C02" w:rsidRDefault="00EB5C02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A16AAD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16A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A16A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EB5C02" w:rsidRPr="00A16A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16A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A16AAD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A16A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16A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EB5C02" w:rsidRPr="007C1F29" w:rsidRDefault="00EB5C02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EB5C02" w:rsidRPr="007C1F29" w:rsidRDefault="00EB5C02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 конькобежному спорту»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rPr>
          <w:gridAfter w:val="3"/>
          <w:wAfter w:w="13072" w:type="dxa"/>
          <w:trHeight w:val="253"/>
        </w:trPr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тестирования , комплекс ОФП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B9625D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ОФП.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презентации по «конькобежному  спорту»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</w:t>
            </w:r>
            <w:r w:rsidRPr="007009A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Совршенствование техники катания спиной вперед.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B9625D" w:rsidRDefault="00EB5C02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EB5C02" w:rsidRPr="00B9625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1453AE" w:rsidRDefault="00EB5C02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</w:p>
          <w:p w:rsidR="00EB5C02" w:rsidRPr="00867AEC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67AEC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spacing w:line="252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EB5C02" w:rsidRPr="007C1F29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 самок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нтроля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B13B55" w:rsidTr="001453AE">
        <w:tc>
          <w:tcPr>
            <w:tcW w:w="2336" w:type="dxa"/>
            <w:vMerge w:val="restart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6.8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B13B55" w:rsidTr="00B13B55">
        <w:tc>
          <w:tcPr>
            <w:tcW w:w="2336" w:type="dxa"/>
            <w:vMerge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Default="00EB5C02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B13B55" w:rsidTr="00B13B55">
        <w:tc>
          <w:tcPr>
            <w:tcW w:w="2336" w:type="dxa"/>
            <w:vMerge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B13B55" w:rsidTr="001453AE">
        <w:tc>
          <w:tcPr>
            <w:tcW w:w="2336" w:type="dxa"/>
            <w:vMerge w:val="restart"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6.9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B13B55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00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повороту кругом и</w:t>
            </w:r>
          </w:p>
          <w:p w:rsidR="00EB5C02" w:rsidRPr="007C1F29" w:rsidRDefault="00EB5C02" w:rsidP="00700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EB5C02" w:rsidRPr="007C1F29" w:rsidRDefault="00EB5C02" w:rsidP="007009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Cs/>
                <w:color w:val="000000"/>
                <w:lang w:eastAsia="ru-RU"/>
              </w:rPr>
              <w:t>Подводящие и подготовительные упражнение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6.10</w:t>
            </w:r>
          </w:p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технических элементов на коньках</w:t>
            </w: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B13B55">
        <w:trPr>
          <w:trHeight w:val="394"/>
        </w:trPr>
        <w:tc>
          <w:tcPr>
            <w:tcW w:w="2336" w:type="dxa"/>
            <w:vMerge w:val="restart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6.11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технических элементов на коньках</w:t>
            </w: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12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B13B55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09AD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EB5C02" w:rsidRPr="007009AD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09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7009AD">
        <w:trPr>
          <w:trHeight w:val="545"/>
        </w:trPr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Раздел  7 Спортивные игры ( Волейбол)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861F07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861F07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 снизу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 волейболиста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 подводящих упражнений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волейболу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Тестирование техники игры в волейбол.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>Учебно-тренировочная игра.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занятия по волейболу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236010">
              <w:rPr>
                <w:rFonts w:ascii="Times New Roman" w:hAnsi="Times New Roman"/>
                <w:lang w:val="en-US" w:eastAsia="ru-RU"/>
              </w:rPr>
              <w:t xml:space="preserve">Чередованиеподачнасилу.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подачи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Комплекс ОФП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Судейство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7.10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867AEC" w:rsidRDefault="00EB5C02" w:rsidP="001453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EB5C02" w:rsidRPr="001453AE" w:rsidRDefault="00EB5C02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EB5C02" w:rsidRPr="001453AE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7.12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EB5C02" w:rsidRPr="00236010" w:rsidRDefault="00EB5C02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A6752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A6752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7.13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Тактические действия игры</w:t>
            </w:r>
          </w:p>
        </w:tc>
        <w:tc>
          <w:tcPr>
            <w:tcW w:w="10246" w:type="dxa"/>
          </w:tcPr>
          <w:p w:rsidR="00EB5C02" w:rsidRPr="00236010" w:rsidRDefault="00EB5C02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A6752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A6752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130EF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24A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7.14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EB5C02" w:rsidRPr="00236010" w:rsidRDefault="00EB5C02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A6752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236010">
              <w:rPr>
                <w:rFonts w:ascii="Times New Roman" w:hAnsi="Times New Roman"/>
                <w:lang w:val="en-US" w:eastAsia="ru-RU"/>
              </w:rPr>
              <w:t xml:space="preserve">Чередованиеподачнасилу.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A6752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130EF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7.16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E124A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E124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E124A9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E124A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236010" w:rsidRDefault="00EB5C02" w:rsidP="00E124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130EF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8 Туризм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  <w:vMerge w:val="restart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Однодневный туристический поход</w:t>
            </w:r>
          </w:p>
        </w:tc>
        <w:tc>
          <w:tcPr>
            <w:tcW w:w="10246" w:type="dxa"/>
          </w:tcPr>
          <w:p w:rsidR="00EB5C02" w:rsidRPr="00236010" w:rsidRDefault="00EB5C02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236010">
              <w:rPr>
                <w:rFonts w:ascii="Times New Roman" w:hAnsi="Times New Roman"/>
                <w:bCs/>
                <w:highlight w:val="yellow"/>
                <w:lang w:eastAsia="ru-RU"/>
              </w:rPr>
              <w:t xml:space="preserve"> </w:t>
            </w:r>
          </w:p>
          <w:p w:rsidR="00EB5C02" w:rsidRPr="00236010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867AEC">
        <w:tc>
          <w:tcPr>
            <w:tcW w:w="2336" w:type="dxa"/>
            <w:vMerge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236010" w:rsidRDefault="00EB5C02" w:rsidP="0053131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EB5C02" w:rsidRPr="00236010" w:rsidRDefault="00EB5C02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Ориентирование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на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местности. Проведение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однодневного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туристического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EB5C02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EB5C02" w:rsidRPr="0050529A" w:rsidTr="00867AEC">
        <w:trPr>
          <w:trHeight w:val="450"/>
        </w:trPr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EB5C02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EB5C02" w:rsidRPr="007C1F29" w:rsidRDefault="00EB5C02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журнала похода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плана- графика похода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shd w:val="clear" w:color="auto" w:fill="B3B3B3"/>
          </w:tcPr>
          <w:p w:rsidR="00EB5C02" w:rsidRPr="00C3665B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EB5C02" w:rsidRPr="007C1F29" w:rsidRDefault="00350E26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Диффер</w:t>
            </w:r>
            <w:r w:rsidRPr="00350E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енцированный зачет</w:t>
            </w:r>
          </w:p>
        </w:tc>
        <w:tc>
          <w:tcPr>
            <w:tcW w:w="141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5C02" w:rsidRPr="0050529A" w:rsidTr="001453AE">
        <w:tc>
          <w:tcPr>
            <w:tcW w:w="233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B5C02" w:rsidRPr="007C1F29" w:rsidRDefault="00EB5C02" w:rsidP="00A56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:rsidR="00EB5C02" w:rsidRPr="007C1F29" w:rsidRDefault="00EB5C02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B5C02" w:rsidRPr="007C1F29" w:rsidRDefault="00EB5C02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EB5C02" w:rsidRDefault="00EB5C02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EB5C02" w:rsidRDefault="00EB5C02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EB5C02" w:rsidRDefault="00EB5C02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EB5C02" w:rsidSect="007C1F29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EB5C02" w:rsidRPr="00BB201B" w:rsidRDefault="00EB5C02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 дисциплины</w:t>
      </w:r>
    </w:p>
    <w:p w:rsidR="00EB5C02" w:rsidRPr="00BB201B" w:rsidRDefault="00EB5C02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EB5C02" w:rsidRPr="00BB201B" w:rsidRDefault="00EB5C02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C02" w:rsidRPr="00B137D8" w:rsidRDefault="00EB5C02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EB5C02" w:rsidRPr="00B137D8" w:rsidRDefault="00EB5C02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EB5C02" w:rsidRPr="00BB201B" w:rsidRDefault="00EB5C02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EB5C02" w:rsidRPr="00BB201B" w:rsidRDefault="00EB5C02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EB5C02" w:rsidRPr="00BB201B" w:rsidRDefault="00EB5C02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EB5C02" w:rsidRDefault="00EB5C02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EB5C02" w:rsidRPr="00BB201B" w:rsidRDefault="00EB5C02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EB5C02" w:rsidRPr="00BB201B" w:rsidRDefault="00EB5C02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EB5C02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EB5C02" w:rsidRPr="00BB201B" w:rsidRDefault="00EB5C02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EB5C02" w:rsidRPr="00BB201B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EB5C02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EB5C02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EB5C02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EB5C02" w:rsidRDefault="00EB5C02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EB5C02" w:rsidRPr="000C1C6F" w:rsidRDefault="00EB5C02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EB5C02" w:rsidRPr="000C1C6F" w:rsidRDefault="00EB5C02" w:rsidP="008E66E3">
      <w:pPr>
        <w:keepNext/>
        <w:autoSpaceDE w:val="0"/>
        <w:autoSpaceDN w:val="0"/>
        <w:spacing w:after="0" w:line="240" w:lineRule="auto"/>
        <w:ind w:firstLine="8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EB5C02" w:rsidRPr="000C1C6F" w:rsidRDefault="00EB5C02" w:rsidP="008E66E3">
      <w:pPr>
        <w:keepNext/>
        <w:autoSpaceDE w:val="0"/>
        <w:autoSpaceDN w:val="0"/>
        <w:spacing w:after="0" w:line="240" w:lineRule="auto"/>
        <w:ind w:firstLine="8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B5C02" w:rsidRPr="000C1C6F" w:rsidRDefault="00EB5C02" w:rsidP="008E66E3">
      <w:pPr>
        <w:keepNext/>
        <w:autoSpaceDE w:val="0"/>
        <w:autoSpaceDN w:val="0"/>
        <w:spacing w:after="0" w:line="240" w:lineRule="auto"/>
        <w:ind w:firstLine="8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EB5C02" w:rsidRPr="000C1C6F" w:rsidRDefault="00EB5C02" w:rsidP="008E66E3">
      <w:pPr>
        <w:keepNext/>
        <w:autoSpaceDE w:val="0"/>
        <w:autoSpaceDN w:val="0"/>
        <w:spacing w:after="0" w:line="240" w:lineRule="auto"/>
        <w:ind w:firstLine="8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EB5C02" w:rsidRPr="000C1C6F" w:rsidRDefault="00EB5C02" w:rsidP="008E66E3">
      <w:pPr>
        <w:keepNext/>
        <w:autoSpaceDE w:val="0"/>
        <w:autoSpaceDN w:val="0"/>
        <w:spacing w:after="0" w:line="240" w:lineRule="auto"/>
        <w:ind w:firstLine="8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EB5C02" w:rsidRPr="000C1C6F" w:rsidRDefault="00EB5C02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EB5C02" w:rsidRDefault="00EB5C02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 на лыжах</w:t>
      </w:r>
    </w:p>
    <w:p w:rsidR="00EB5C02" w:rsidRDefault="00EB5C02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B5C02" w:rsidRPr="000C1C6F" w:rsidRDefault="00EB5C02" w:rsidP="00B137D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C6F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E3C77" w:rsidRPr="002713BE" w:rsidRDefault="00AE3C77" w:rsidP="00AE3C77">
      <w:pPr>
        <w:ind w:left="360"/>
        <w:contextualSpacing/>
        <w:rPr>
          <w:rFonts w:ascii="Times New Roman" w:hAnsi="Times New Roman"/>
          <w:b/>
        </w:rPr>
      </w:pPr>
      <w:r w:rsidRPr="002713BE">
        <w:rPr>
          <w:rFonts w:ascii="Times New Roman" w:hAnsi="Times New Roman"/>
          <w:b/>
        </w:rPr>
        <w:t>3.2.1. Печатные издания</w:t>
      </w:r>
      <w:r w:rsidRPr="002713BE">
        <w:rPr>
          <w:rFonts w:ascii="Times New Roman" w:hAnsi="Times New Roman"/>
          <w:b/>
          <w:vertAlign w:val="superscript"/>
        </w:rPr>
        <w:footnoteReference w:id="1"/>
      </w:r>
    </w:p>
    <w:p w:rsidR="00AE3C77" w:rsidRPr="002713BE" w:rsidRDefault="00AE3C77" w:rsidP="00AE3C77">
      <w:pPr>
        <w:spacing w:after="0"/>
        <w:ind w:firstLine="567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>Решетников Н. В. Физическая культура.: учеб.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пособие для студентов учреждений сред. проф. образования. — М.: Мастерство, 2016. – 223 с.</w:t>
      </w:r>
    </w:p>
    <w:p w:rsidR="00AE3C77" w:rsidRPr="002713BE" w:rsidRDefault="00AE3C77" w:rsidP="00AE3C77">
      <w:pPr>
        <w:spacing w:after="0"/>
        <w:ind w:firstLine="567"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>Решетников Н.В., Кислицын Ю. Л. Физическая культура: учеб.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пособи</w:t>
      </w:r>
      <w:r>
        <w:rPr>
          <w:rFonts w:ascii="Times New Roman" w:hAnsi="Times New Roman"/>
        </w:rPr>
        <w:t>е</w:t>
      </w:r>
      <w:r w:rsidRPr="002713BE">
        <w:rPr>
          <w:rFonts w:ascii="Times New Roman" w:hAnsi="Times New Roman"/>
        </w:rPr>
        <w:t xml:space="preserve"> для студентов СПО. — М.: Мастерство, 2017. – 148 с.</w:t>
      </w:r>
    </w:p>
    <w:p w:rsidR="00AE3C77" w:rsidRPr="002713BE" w:rsidRDefault="00AE3C77" w:rsidP="00AE3C77">
      <w:pPr>
        <w:spacing w:after="0"/>
        <w:ind w:firstLine="567"/>
        <w:rPr>
          <w:rFonts w:ascii="Times New Roman" w:hAnsi="Times New Roman"/>
        </w:rPr>
      </w:pPr>
    </w:p>
    <w:p w:rsidR="00AE3C77" w:rsidRPr="002713BE" w:rsidRDefault="00AE3C77" w:rsidP="00AE3C77">
      <w:pPr>
        <w:spacing w:after="0" w:line="240" w:lineRule="auto"/>
        <w:ind w:left="284"/>
        <w:rPr>
          <w:rFonts w:ascii="Times New Roman" w:hAnsi="Times New Roman"/>
        </w:rPr>
      </w:pPr>
      <w:r w:rsidRPr="002713BE">
        <w:rPr>
          <w:rFonts w:ascii="Times New Roman" w:hAnsi="Times New Roman"/>
          <w:b/>
        </w:rPr>
        <w:t>3.2.2. Электронные издания (электронные ресурсы)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713BE">
        <w:rPr>
          <w:rFonts w:ascii="Times New Roman" w:hAnsi="Times New Roman"/>
        </w:rPr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AE3C77" w:rsidRPr="004D56D4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2.</w:t>
      </w:r>
      <w:r w:rsidRPr="004D56D4">
        <w:rPr>
          <w:rFonts w:ascii="Times New Roman" w:hAnsi="Times New Roman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 3.</w:t>
      </w:r>
      <w:r w:rsidRPr="002713BE">
        <w:rPr>
          <w:rFonts w:ascii="Times New Roman" w:hAnsi="Times New Roman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.текстовые данные. – М.: Спорт, 2016. – 456 c. – Режим доступа: http://www.iprbookshop.ru/43905.html. – ЭБС «IPRbooks»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>Научный портал Теория.Ру [Электронный ресурс]. – Режим доступа: http://www.teoriya.ru</w:t>
      </w:r>
    </w:p>
    <w:p w:rsidR="00AE3C77" w:rsidRPr="002713BE" w:rsidRDefault="00AE3C77" w:rsidP="00AE3C77">
      <w:pPr>
        <w:ind w:firstLine="709"/>
        <w:contextualSpacing/>
        <w:jc w:val="both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AE3C77" w:rsidRPr="002713BE" w:rsidRDefault="00AE3C77" w:rsidP="00AE3C77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lastRenderedPageBreak/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AE3C77" w:rsidRPr="002713BE" w:rsidRDefault="00AE3C77" w:rsidP="00AE3C77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AE3C77" w:rsidRPr="002713BE" w:rsidRDefault="00AE3C77" w:rsidP="00AE3C77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AE3C77" w:rsidRPr="002713BE" w:rsidRDefault="00AE3C77" w:rsidP="00AE3C77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AE3C77" w:rsidRPr="004D56D4" w:rsidRDefault="00AE3C77" w:rsidP="00AE3C77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D56D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AE3C77" w:rsidRPr="004D56D4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AE3C77" w:rsidRPr="004D56D4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AE3C77" w:rsidRPr="004D56D4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AE3C77" w:rsidRPr="004D56D4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AE3C77" w:rsidRPr="004D56D4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Щанкин А. А. Двигательная активность и здоровье человека / Щанкин А. А., Николаев В. С. – М.: Директ-Медиа, 2015. – Режим доступа: </w:t>
      </w:r>
      <w:hyperlink r:id="rId10" w:history="1">
        <w:r w:rsidRPr="004D56D4">
          <w:rPr>
            <w:rStyle w:val="afd"/>
            <w:bCs/>
            <w:sz w:val="24"/>
            <w:szCs w:val="24"/>
          </w:rPr>
          <w:t>http://www.knigafund.ru/books/183309</w:t>
        </w:r>
      </w:hyperlink>
    </w:p>
    <w:p w:rsidR="00AE3C77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Лях В. И., Зданевич А. А. Физическая культура 10—11 кл. — М.: Издательство «Спорт», 2016. – 236 с.</w:t>
      </w:r>
    </w:p>
    <w:p w:rsidR="00AE3C77" w:rsidRDefault="00AE3C77" w:rsidP="00AE3C77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5.</w:t>
      </w:r>
      <w:r w:rsidRPr="004D56D4">
        <w:rPr>
          <w:rFonts w:ascii="Times New Roman" w:hAnsi="Times New Roman"/>
        </w:rPr>
        <w:tab/>
        <w:t>Погадаев Г. И. Настольная книга учителя физической культуры. – М.: Дрофа, 2015. – 316 с.</w:t>
      </w: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AE3C77" w:rsidRPr="004D56D4" w:rsidRDefault="00AE3C77" w:rsidP="00AE3C7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</w:p>
    <w:p w:rsidR="00EB5C02" w:rsidRPr="003968E0" w:rsidRDefault="00EB5C02" w:rsidP="00A5601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A56017" w:rsidRDefault="00EB5C02" w:rsidP="00E669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EB5C02" w:rsidRPr="003968E0" w:rsidRDefault="00EB5C02" w:rsidP="00A560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и оценка</w:t>
      </w:r>
      <w:r w:rsidRPr="003968E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EB5C02" w:rsidRPr="003968E0" w:rsidRDefault="00EB5C02" w:rsidP="00E669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EB5C02" w:rsidRPr="00C042F6" w:rsidTr="004A0958">
        <w:tc>
          <w:tcPr>
            <w:tcW w:w="3888" w:type="dxa"/>
            <w:vAlign w:val="center"/>
          </w:tcPr>
          <w:p w:rsidR="00EB5C02" w:rsidRPr="00C042F6" w:rsidRDefault="00EB5C02" w:rsidP="004A0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EB5C02" w:rsidRPr="00C042F6" w:rsidRDefault="00EB5C02" w:rsidP="004A0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EB5C02" w:rsidRPr="00C042F6" w:rsidRDefault="00EB5C02" w:rsidP="004A0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EB5C02" w:rsidRPr="00C042F6" w:rsidTr="004A0958">
        <w:trPr>
          <w:trHeight w:val="958"/>
        </w:trPr>
        <w:tc>
          <w:tcPr>
            <w:tcW w:w="3888" w:type="dxa"/>
          </w:tcPr>
          <w:p w:rsidR="00EB5C02" w:rsidRPr="00C042F6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Уметь</w:t>
            </w:r>
          </w:p>
          <w:p w:rsidR="00EB5C02" w:rsidRPr="00C042F6" w:rsidRDefault="00312EA5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физкультурно</w:t>
            </w:r>
            <w:r w:rsidR="00EB5C02"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оздоровительную деятельность для укрепления здоровья и достижения жизненных и профессиональных целей.</w:t>
            </w:r>
          </w:p>
          <w:p w:rsidR="00EB5C02" w:rsidRPr="00C042F6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EB5C02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Умеет методически грамотно составлять и выполнять комплексы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упражнений.</w:t>
            </w:r>
          </w:p>
          <w:p w:rsidR="00EB5C02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технически правильно двигательные действия.</w:t>
            </w:r>
          </w:p>
          <w:p w:rsidR="00EB5C02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нормативы контрольных тестов в соответствии с заданными критериями оценки.</w:t>
            </w:r>
          </w:p>
          <w:p w:rsidR="00EB5C02" w:rsidRPr="00C042F6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8654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приемы страховки и самостраховки при выполнении двигательных действий</w:t>
            </w:r>
          </w:p>
          <w:p w:rsidR="00EB5C02" w:rsidRPr="00D86549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B5C02" w:rsidRPr="00C042F6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5C02" w:rsidRPr="00C042F6" w:rsidTr="004A0958">
        <w:trPr>
          <w:trHeight w:val="958"/>
        </w:trPr>
        <w:tc>
          <w:tcPr>
            <w:tcW w:w="3888" w:type="dxa"/>
          </w:tcPr>
          <w:p w:rsidR="00EB5C02" w:rsidRPr="00C042F6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Знать</w:t>
            </w:r>
          </w:p>
          <w:p w:rsidR="00EB5C02" w:rsidRPr="00C042F6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 роли физической культуры в общекультурном профессиональном и социальном развитии человека.</w:t>
            </w:r>
          </w:p>
          <w:p w:rsidR="00EB5C02" w:rsidRPr="00C042F6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5580" w:type="dxa"/>
          </w:tcPr>
          <w:p w:rsidR="00EB5C02" w:rsidRPr="00C042F6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поясняет </w:t>
            </w: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 профессиональном и социальном развитии человека.</w:t>
            </w:r>
          </w:p>
          <w:p w:rsidR="00EB5C02" w:rsidRPr="00C042F6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Имеет полное представление о основах здорового образа жизни.</w:t>
            </w:r>
          </w:p>
        </w:tc>
      </w:tr>
      <w:tr w:rsidR="00EB5C02" w:rsidRPr="00C042F6" w:rsidTr="004A0958">
        <w:trPr>
          <w:trHeight w:val="958"/>
        </w:trPr>
        <w:tc>
          <w:tcPr>
            <w:tcW w:w="3888" w:type="dxa"/>
          </w:tcPr>
          <w:p w:rsidR="00EB5C02" w:rsidRPr="00444459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4459">
              <w:rPr>
                <w:rFonts w:ascii="Times New Roman" w:hAnsi="Times New Roman"/>
                <w:bCs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580" w:type="dxa"/>
          </w:tcPr>
          <w:p w:rsidR="00EB5C02" w:rsidRPr="00C042F6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bCs/>
                <w:sz w:val="24"/>
                <w:szCs w:val="24"/>
              </w:rPr>
              <w:t>Разрабатывает свою профессиональную траекторию</w:t>
            </w:r>
          </w:p>
        </w:tc>
      </w:tr>
      <w:tr w:rsidR="00EB5C02" w:rsidRPr="00C042F6" w:rsidTr="004A0958">
        <w:trPr>
          <w:trHeight w:val="958"/>
        </w:trPr>
        <w:tc>
          <w:tcPr>
            <w:tcW w:w="3888" w:type="dxa"/>
          </w:tcPr>
          <w:p w:rsidR="00EB5C02" w:rsidRPr="00444459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4459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80" w:type="dxa"/>
          </w:tcPr>
          <w:p w:rsidR="00EB5C02" w:rsidRPr="00C042F6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Тактическое решение задач сложных двигательных действий, комбинаций.</w:t>
            </w:r>
          </w:p>
        </w:tc>
      </w:tr>
      <w:tr w:rsidR="00EB5C02" w:rsidRPr="00C042F6" w:rsidTr="004A0958">
        <w:trPr>
          <w:trHeight w:val="958"/>
        </w:trPr>
        <w:tc>
          <w:tcPr>
            <w:tcW w:w="3888" w:type="dxa"/>
          </w:tcPr>
          <w:p w:rsidR="00EB5C02" w:rsidRPr="00444459" w:rsidRDefault="00EB5C02" w:rsidP="004A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4459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580" w:type="dxa"/>
          </w:tcPr>
          <w:p w:rsidR="00EB5C02" w:rsidRPr="00C042F6" w:rsidRDefault="00EB5C02" w:rsidP="004A0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sz w:val="24"/>
                <w:szCs w:val="24"/>
              </w:rPr>
              <w:t xml:space="preserve">Групповая работа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игр</w:t>
            </w:r>
            <w:r w:rsidRPr="00234CC2">
              <w:rPr>
                <w:rFonts w:ascii="Times New Roman" w:hAnsi="Times New Roman"/>
                <w:sz w:val="24"/>
                <w:szCs w:val="24"/>
              </w:rPr>
              <w:t xml:space="preserve">: распределение внутри группы обязанностей, составление плана работы,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динамики показателей физической подготовки группы.</w:t>
            </w:r>
          </w:p>
        </w:tc>
      </w:tr>
    </w:tbl>
    <w:p w:rsidR="00EB5C02" w:rsidRDefault="00EB5C02" w:rsidP="00E669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p w:rsidR="00EB5C02" w:rsidRDefault="00EB5C02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EB5C02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49" w:rsidRDefault="00D87F49">
      <w:pPr>
        <w:spacing w:after="0" w:line="240" w:lineRule="auto"/>
      </w:pPr>
      <w:r>
        <w:separator/>
      </w:r>
    </w:p>
  </w:endnote>
  <w:endnote w:type="continuationSeparator" w:id="0">
    <w:p w:rsidR="00D87F49" w:rsidRDefault="00D8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F4" w:rsidRDefault="00480AF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480AF4" w:rsidRDefault="00480AF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F4" w:rsidRDefault="00480AF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50F27">
      <w:rPr>
        <w:rStyle w:val="af8"/>
        <w:noProof/>
      </w:rPr>
      <w:t>7</w:t>
    </w:r>
    <w:r>
      <w:rPr>
        <w:rStyle w:val="af8"/>
      </w:rPr>
      <w:fldChar w:fldCharType="end"/>
    </w:r>
  </w:p>
  <w:p w:rsidR="00480AF4" w:rsidRDefault="00480AF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49" w:rsidRDefault="00D87F49">
      <w:pPr>
        <w:spacing w:after="0" w:line="240" w:lineRule="auto"/>
      </w:pPr>
      <w:r>
        <w:separator/>
      </w:r>
    </w:p>
  </w:footnote>
  <w:footnote w:type="continuationSeparator" w:id="0">
    <w:p w:rsidR="00D87F49" w:rsidRDefault="00D87F49">
      <w:pPr>
        <w:spacing w:after="0" w:line="240" w:lineRule="auto"/>
      </w:pPr>
      <w:r>
        <w:continuationSeparator/>
      </w:r>
    </w:p>
  </w:footnote>
  <w:footnote w:id="1">
    <w:p w:rsidR="00AE3C77" w:rsidRPr="004816C3" w:rsidRDefault="00AE3C77" w:rsidP="00AE3C77">
      <w:pPr>
        <w:pStyle w:val="aff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1E47B7B"/>
    <w:multiLevelType w:val="hybridMultilevel"/>
    <w:tmpl w:val="52308A7C"/>
    <w:lvl w:ilvl="0" w:tplc="597E9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1C35"/>
    <w:rsid w:val="000252D7"/>
    <w:rsid w:val="00025FBB"/>
    <w:rsid w:val="00027FE3"/>
    <w:rsid w:val="00050727"/>
    <w:rsid w:val="0005741D"/>
    <w:rsid w:val="00064D49"/>
    <w:rsid w:val="000A2BB7"/>
    <w:rsid w:val="000A2D4B"/>
    <w:rsid w:val="000C1C6F"/>
    <w:rsid w:val="000E54D7"/>
    <w:rsid w:val="0010261E"/>
    <w:rsid w:val="0010554F"/>
    <w:rsid w:val="0013073A"/>
    <w:rsid w:val="001453AE"/>
    <w:rsid w:val="001A239F"/>
    <w:rsid w:val="001B3CE6"/>
    <w:rsid w:val="001B777B"/>
    <w:rsid w:val="001E52B9"/>
    <w:rsid w:val="001F4AAD"/>
    <w:rsid w:val="00204A48"/>
    <w:rsid w:val="00215A45"/>
    <w:rsid w:val="002247C2"/>
    <w:rsid w:val="00234CC2"/>
    <w:rsid w:val="00236010"/>
    <w:rsid w:val="00247F95"/>
    <w:rsid w:val="00250F27"/>
    <w:rsid w:val="00275141"/>
    <w:rsid w:val="00276CC5"/>
    <w:rsid w:val="002970A5"/>
    <w:rsid w:val="002A23D8"/>
    <w:rsid w:val="002D2FAB"/>
    <w:rsid w:val="002D6CCA"/>
    <w:rsid w:val="002E5FF4"/>
    <w:rsid w:val="002F049E"/>
    <w:rsid w:val="00312EA5"/>
    <w:rsid w:val="00325396"/>
    <w:rsid w:val="0033168B"/>
    <w:rsid w:val="00344E9F"/>
    <w:rsid w:val="00350E26"/>
    <w:rsid w:val="00355F54"/>
    <w:rsid w:val="00364BAF"/>
    <w:rsid w:val="00395E7A"/>
    <w:rsid w:val="003968E0"/>
    <w:rsid w:val="003B6F7F"/>
    <w:rsid w:val="003D4560"/>
    <w:rsid w:val="003F2703"/>
    <w:rsid w:val="00411B1B"/>
    <w:rsid w:val="00417003"/>
    <w:rsid w:val="00421434"/>
    <w:rsid w:val="004270BE"/>
    <w:rsid w:val="00444459"/>
    <w:rsid w:val="00450CFA"/>
    <w:rsid w:val="00455CAA"/>
    <w:rsid w:val="00466788"/>
    <w:rsid w:val="00470FF6"/>
    <w:rsid w:val="00473395"/>
    <w:rsid w:val="00480AF4"/>
    <w:rsid w:val="004931F8"/>
    <w:rsid w:val="004A0958"/>
    <w:rsid w:val="004A5BD0"/>
    <w:rsid w:val="004D1141"/>
    <w:rsid w:val="004E6C9B"/>
    <w:rsid w:val="004E7F00"/>
    <w:rsid w:val="004F459A"/>
    <w:rsid w:val="005042D0"/>
    <w:rsid w:val="0050529A"/>
    <w:rsid w:val="00531313"/>
    <w:rsid w:val="00544321"/>
    <w:rsid w:val="00553358"/>
    <w:rsid w:val="00593369"/>
    <w:rsid w:val="005939DB"/>
    <w:rsid w:val="005C03CF"/>
    <w:rsid w:val="005C4F46"/>
    <w:rsid w:val="005D2213"/>
    <w:rsid w:val="005D2962"/>
    <w:rsid w:val="005E4DC6"/>
    <w:rsid w:val="005E78DC"/>
    <w:rsid w:val="005F3D46"/>
    <w:rsid w:val="006036EF"/>
    <w:rsid w:val="00616FF5"/>
    <w:rsid w:val="00662AA7"/>
    <w:rsid w:val="00665EAE"/>
    <w:rsid w:val="0067708A"/>
    <w:rsid w:val="00686124"/>
    <w:rsid w:val="006C1FA5"/>
    <w:rsid w:val="006C25AC"/>
    <w:rsid w:val="006C7781"/>
    <w:rsid w:val="006F3542"/>
    <w:rsid w:val="006F36D5"/>
    <w:rsid w:val="007009AD"/>
    <w:rsid w:val="00700DB9"/>
    <w:rsid w:val="0070135F"/>
    <w:rsid w:val="00705123"/>
    <w:rsid w:val="00715ABA"/>
    <w:rsid w:val="007244E2"/>
    <w:rsid w:val="007248DE"/>
    <w:rsid w:val="00726D1E"/>
    <w:rsid w:val="00734991"/>
    <w:rsid w:val="0073647C"/>
    <w:rsid w:val="007729AE"/>
    <w:rsid w:val="00785564"/>
    <w:rsid w:val="00794C48"/>
    <w:rsid w:val="007A4C11"/>
    <w:rsid w:val="007C1F29"/>
    <w:rsid w:val="007E0F9A"/>
    <w:rsid w:val="007F5606"/>
    <w:rsid w:val="00815881"/>
    <w:rsid w:val="00837056"/>
    <w:rsid w:val="00861690"/>
    <w:rsid w:val="00861F07"/>
    <w:rsid w:val="00862CA3"/>
    <w:rsid w:val="00867AEC"/>
    <w:rsid w:val="00884CE5"/>
    <w:rsid w:val="008A1DCE"/>
    <w:rsid w:val="008A5C39"/>
    <w:rsid w:val="008B4B3F"/>
    <w:rsid w:val="008E1C66"/>
    <w:rsid w:val="008E66E3"/>
    <w:rsid w:val="00907635"/>
    <w:rsid w:val="00907CDB"/>
    <w:rsid w:val="00956617"/>
    <w:rsid w:val="0098328E"/>
    <w:rsid w:val="00986FDE"/>
    <w:rsid w:val="009B759D"/>
    <w:rsid w:val="009C0555"/>
    <w:rsid w:val="009F0B82"/>
    <w:rsid w:val="009F757E"/>
    <w:rsid w:val="00A16AAD"/>
    <w:rsid w:val="00A35925"/>
    <w:rsid w:val="00A44DEC"/>
    <w:rsid w:val="00A56017"/>
    <w:rsid w:val="00A65442"/>
    <w:rsid w:val="00A67529"/>
    <w:rsid w:val="00AA2CA1"/>
    <w:rsid w:val="00AB4714"/>
    <w:rsid w:val="00AE3C77"/>
    <w:rsid w:val="00B137D8"/>
    <w:rsid w:val="00B13B55"/>
    <w:rsid w:val="00B15542"/>
    <w:rsid w:val="00B15749"/>
    <w:rsid w:val="00B17A76"/>
    <w:rsid w:val="00B20704"/>
    <w:rsid w:val="00B3509A"/>
    <w:rsid w:val="00B65EAC"/>
    <w:rsid w:val="00B735AC"/>
    <w:rsid w:val="00B9625D"/>
    <w:rsid w:val="00BA1F38"/>
    <w:rsid w:val="00BB201B"/>
    <w:rsid w:val="00BB534A"/>
    <w:rsid w:val="00C042F6"/>
    <w:rsid w:val="00C3665B"/>
    <w:rsid w:val="00C663F0"/>
    <w:rsid w:val="00C80175"/>
    <w:rsid w:val="00C92AB3"/>
    <w:rsid w:val="00C93EE1"/>
    <w:rsid w:val="00CA72E1"/>
    <w:rsid w:val="00CD44CE"/>
    <w:rsid w:val="00CE143C"/>
    <w:rsid w:val="00CF72E1"/>
    <w:rsid w:val="00D026BF"/>
    <w:rsid w:val="00D130CF"/>
    <w:rsid w:val="00D54CD9"/>
    <w:rsid w:val="00D5778B"/>
    <w:rsid w:val="00D66297"/>
    <w:rsid w:val="00D81932"/>
    <w:rsid w:val="00D86549"/>
    <w:rsid w:val="00D87F49"/>
    <w:rsid w:val="00D91629"/>
    <w:rsid w:val="00D961C8"/>
    <w:rsid w:val="00DA1C56"/>
    <w:rsid w:val="00DA680C"/>
    <w:rsid w:val="00DC3965"/>
    <w:rsid w:val="00DC4FEB"/>
    <w:rsid w:val="00DF0CD1"/>
    <w:rsid w:val="00DF5007"/>
    <w:rsid w:val="00E124A9"/>
    <w:rsid w:val="00E31500"/>
    <w:rsid w:val="00E45D14"/>
    <w:rsid w:val="00E5063C"/>
    <w:rsid w:val="00E66904"/>
    <w:rsid w:val="00E73E4B"/>
    <w:rsid w:val="00E9150F"/>
    <w:rsid w:val="00EB5C02"/>
    <w:rsid w:val="00EC7180"/>
    <w:rsid w:val="00EE4FBB"/>
    <w:rsid w:val="00EF7224"/>
    <w:rsid w:val="00F0086B"/>
    <w:rsid w:val="00F020C4"/>
    <w:rsid w:val="00F02EE5"/>
    <w:rsid w:val="00F130EF"/>
    <w:rsid w:val="00F42EE7"/>
    <w:rsid w:val="00F60D64"/>
    <w:rsid w:val="00F670B2"/>
    <w:rsid w:val="00F9787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D5CE370-04B6-4C90-B428-8CE8473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Название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5042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locked/>
    <w:rsid w:val="006C7781"/>
    <w:pPr>
      <w:suppressAutoHyphens/>
      <w:spacing w:after="1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character" w:customStyle="1" w:styleId="aff">
    <w:name w:val="Основной текст Знак"/>
    <w:link w:val="afe"/>
    <w:rsid w:val="006C7781"/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210">
    <w:name w:val="Продолжение списка 21"/>
    <w:basedOn w:val="a"/>
    <w:rsid w:val="006C7781"/>
    <w:pPr>
      <w:suppressAutoHyphens/>
      <w:spacing w:after="120" w:line="100" w:lineRule="atLeast"/>
      <w:ind w:left="566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f0">
    <w:name w:val="footnote text"/>
    <w:basedOn w:val="a"/>
    <w:link w:val="aff1"/>
    <w:uiPriority w:val="99"/>
    <w:locked/>
    <w:rsid w:val="00AE3C7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1">
    <w:name w:val="Текст сноски Знак"/>
    <w:basedOn w:val="a0"/>
    <w:link w:val="aff0"/>
    <w:uiPriority w:val="99"/>
    <w:rsid w:val="00AE3C77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1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nigafund.ru/books/1833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24</Pages>
  <Words>5991</Words>
  <Characters>34152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Воронова Вера Владимировна</cp:lastModifiedBy>
  <cp:revision>45</cp:revision>
  <dcterms:created xsi:type="dcterms:W3CDTF">2013-07-02T17:58:00Z</dcterms:created>
  <dcterms:modified xsi:type="dcterms:W3CDTF">2022-12-05T11:43:00Z</dcterms:modified>
</cp:coreProperties>
</file>