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0B2" w:rsidRPr="003410B2" w:rsidRDefault="003410B2" w:rsidP="003410B2">
      <w:pPr>
        <w:spacing w:after="0" w:line="240" w:lineRule="auto"/>
        <w:ind w:left="-709" w:right="-143" w:firstLine="425"/>
        <w:jc w:val="both"/>
        <w:rPr>
          <w:rFonts w:ascii="Arial" w:eastAsia="Times New Roman" w:hAnsi="Arial" w:cs="Arial"/>
          <w:b/>
          <w:bCs/>
          <w:sz w:val="21"/>
          <w:szCs w:val="21"/>
          <w:lang w:eastAsia="ru-RU"/>
        </w:rPr>
      </w:pPr>
      <w:r w:rsidRPr="003410B2">
        <w:rPr>
          <w:rFonts w:ascii="Arial" w:eastAsia="Times New Roman" w:hAnsi="Arial" w:cs="Arial"/>
          <w:b/>
          <w:bCs/>
          <w:sz w:val="24"/>
          <w:szCs w:val="24"/>
          <w:lang w:eastAsia="ru-RU"/>
        </w:rPr>
        <w:t>Раздел III. ОБЯЗАТЕЛЬНАЯ И ДОБРОВОЛЬНАЯ ПОДГОТОВКА</w:t>
      </w:r>
    </w:p>
    <w:p w:rsidR="003410B2" w:rsidRPr="003410B2" w:rsidRDefault="003410B2" w:rsidP="003410B2">
      <w:pPr>
        <w:spacing w:after="0" w:line="240" w:lineRule="auto"/>
        <w:ind w:left="-709" w:right="-143" w:firstLine="425"/>
        <w:jc w:val="both"/>
        <w:rPr>
          <w:rFonts w:ascii="Arial" w:eastAsia="Times New Roman" w:hAnsi="Arial" w:cs="Arial"/>
          <w:b/>
          <w:bCs/>
          <w:sz w:val="21"/>
          <w:szCs w:val="21"/>
          <w:lang w:eastAsia="ru-RU"/>
        </w:rPr>
      </w:pPr>
      <w:r w:rsidRPr="003410B2">
        <w:rPr>
          <w:rFonts w:ascii="Arial" w:eastAsia="Times New Roman" w:hAnsi="Arial" w:cs="Arial"/>
          <w:b/>
          <w:bCs/>
          <w:sz w:val="24"/>
          <w:szCs w:val="24"/>
          <w:lang w:eastAsia="ru-RU"/>
        </w:rPr>
        <w:t>ГРАЖДАНИНА К ВОЕННОЙ СЛУЖБЕ</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b/>
          <w:bCs/>
          <w:sz w:val="24"/>
          <w:szCs w:val="24"/>
          <w:lang w:eastAsia="ru-RU"/>
        </w:rPr>
        <w:t>Статья 11. Обязательная подготовка гражданина к военной службе</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1. Обязательная подготовка гражданина к военной службе предусматривает:</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получение начальных знаний в области обороны;</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подготовку по основам военной службы в образовательных организациях в рамках освоения образовательной программы среднего общего образования или среднего профессионального образования и в учебных пунктах организаций;</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02.07.2013 N 185-ФЗ)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военно-патриотическое воспитание;</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подготовку по военно-учетным специальностям солдат, матросов, сержантов и старшин по направлению военного комиссариата;</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медицинское освидетельствование и профессиональный психологический отбор;</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Федеральных законов от 31.12.2005 N 199-ФЗ, от 07.03.2018 N 55-ФЗ)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абзац утратил силу. - Федеральный закон от 31.12.2005 N 199-ФЗ.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2. Обязательная подготовка граждан к военной службе осуществляется в порядке, определяемом Правительством Российской Федерации.</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b/>
          <w:bCs/>
          <w:sz w:val="24"/>
          <w:szCs w:val="24"/>
          <w:lang w:eastAsia="ru-RU"/>
        </w:rPr>
        <w:t>Статья 12. Получение гражданами начальных знаний в области обороны</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Федеральными государственными образовательными стандартами среднего общего образования, федеральными государственными образовательными стандартами среднего профессионального образования предусматривается получение гражданами начальных знаний об обороне государства, о воинской обязанности граждан, а также приобретение гражданами навыков в области гражданской обороны.</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Федеральных законов от 21.07.2005 N 100-ФЗ, от 01.12.2007 N 309-ФЗ, от 02.07.2013 N 185-ФЗ)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b/>
          <w:bCs/>
          <w:sz w:val="24"/>
          <w:szCs w:val="24"/>
          <w:lang w:eastAsia="ru-RU"/>
        </w:rPr>
        <w:t>Статья 13. Подготовка граждан по основам военной службы в образовательных организациях в рамках освоения образовательной программы среднего общего образования или среднего профессионального образования и в учебных пунктах организаций</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02.07.2013 N 185-ФЗ)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1. До призыва на военную службу граждане мужского пола проходят подготовку по основам военной службы в образовательных организациях в рамках освоения образовательной программы среднего общего образования или среднего профессионального образования.</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Подготовка граждан мужского пола по основам военной службы осуществляется педагогическими работниками указанных образовательных организаций в соответствии с федеральными государственными образовательными стандартами.</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Подготовка граждан мужского пола по основам военной службы предусматривает проведение с такими гражданами учебных сборов.</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(п. 1 в ред. Федерального закона от 02.07.2013 N 185-ФЗ)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2. Граждане мужского пола, достигшие возраста 16 лет, работающие в организациях и не прошедшие подготовку по основам военной службы в рамках освоения образовательной программы среднего общего образования или среднего профессионального образования привлекаются к занятиям по основам военной службы в учебных пунктах, создаваемых в порядке, устанавливаемом уполномоченным федеральным органом исполнительной власти.</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Федеральных законов от 22.08.2004 N 122-ФЗ, от 21.07.2005 N 100-ФЗ, от 23.07.2008 N 160-ФЗ, от 02.207.2013 N 185-ФЗ)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3. Утратил силу. - Федеральный закон от 22.08.2004 N 122-ФЗ.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b/>
          <w:bCs/>
          <w:sz w:val="24"/>
          <w:szCs w:val="24"/>
          <w:lang w:eastAsia="ru-RU"/>
        </w:rPr>
        <w:t>Статья 14. Военно-патриотическое воспитание граждан</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lastRenderedPageBreak/>
        <w:t>1. Правительство Российской Федерации, органы исполнительной власти субъектов Российской Федерации и органы местного самоуправления совместно с Министерством обороны Российской Федерации, иными федеральными органами исполнительной власти и федеральными государственными органами, в которых настоящим Федеральным законом предусмотрена военная служба, и должностными лицами организаций обязаны систематически проводить работу по военно-патриотическому воспитанию граждан.</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04.06.2014 N 145-ФЗ)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2. Абзац утратил силу с 1 сентября 2013 года. - Федеральный закон от 02.07.2013 N 185-ФЗ.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Подготовка, полученная гражданами в военно-патриотических молодежных и детских объединениях, общественно-государственных организациях, осуществляющих военно-патриотическое воспитание и организующих соревнования по военно-прикладным и служебно-прикладным видам спорта, учитывается призывными комиссиями при определении вида и рода войск Вооруженных Сил Российской Федерации, а также других войск, воинских формирований и органов, в которых они будут проходить военную службу по призыву.</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27.06.2018 N 166-ФЗ)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Положение об указанных объединениях утверждается уполномоченным федеральным органом исполнительной власти.</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23.07.2008 N 160-ФЗ)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3. Финансирование деятельности по военно-патриотическому воспитанию граждан осуществляется за счет средств федерального бюджета. Дополнительное финансирование этой деятельности может осуществляться за счет средств бюджетов субъектов Российской Федерации, средств местных бюджетов и внебюджетных средств с согласия собственников этих средств.</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b/>
          <w:bCs/>
          <w:sz w:val="24"/>
          <w:szCs w:val="24"/>
          <w:lang w:eastAsia="ru-RU"/>
        </w:rPr>
        <w:t>Статья 15. Подготовка граждан по военно-учетным специальностям</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1. Подготовка граждан по военно-учетным специальностям солдат, матросов, сержантов и старшин в общественных объединениях, общественно-государственных организациях и профессиональных образовательных организациях проводится в порядке, установленном Правительством Российской Федерации.</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Федеральных законов от 02.07.2013 N 185-ФЗ, от 27.06.2018 N 166-ФЗ)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Указанную подготовку получают граждане мужского пола, достигшие возраста 17 лет, в том числе обучающиеся в профессиональных образовательных организациях, в которых такая подготовка является составной частью образовательной программы среднего профессионального образования.</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02.07.2013 N 185-ФЗ)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Абзац утратил силу. - Федеральный закон от 21.07.2014 N 246-ФЗ.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Количество граждан, подлежащих подготовке по военно-учетным специальностям солдат, матросов, сержантов и старшин, определяется Министерством обороны Российской Федерации.</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2. Гражданин, овладевший сложной военно-учетной специальностью солдата, матроса, сержанта, старшины, включенной в перечень, определяемый Правительством Российской Федерации, при призыве на военную службу вправе выбрать вид и род войск Вооруженных Сил Российской Федерации, другие войска, воинские формирования и органы с учетом реальной потребности в таких специалистах.</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3. Мероприятия, устанавливаемые настоящей статьей в части подготовки граждан по военно-учетным специальностям в общественных объединениях и общественно-государственных организациях, являются расходными обязательствами Российской Федерации и осуществляются Министерством обороны Российской Федерации.</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Федеральных законов от 22.08.2004 N 122-ФЗ, от 27.06.2018 N 166-ФЗ)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b/>
          <w:bCs/>
          <w:sz w:val="24"/>
          <w:szCs w:val="24"/>
          <w:lang w:eastAsia="ru-RU"/>
        </w:rPr>
        <w:t xml:space="preserve">Статья 16. Утратила силу. - Федеральный </w:t>
      </w:r>
      <w:r w:rsidRPr="003410B2">
        <w:rPr>
          <w:rFonts w:ascii="Arial" w:eastAsia="Times New Roman" w:hAnsi="Arial" w:cs="Arial"/>
          <w:sz w:val="24"/>
          <w:szCs w:val="24"/>
          <w:lang w:eastAsia="ru-RU"/>
        </w:rPr>
        <w:t>закон</w:t>
      </w:r>
      <w:r w:rsidRPr="003410B2">
        <w:rPr>
          <w:rFonts w:ascii="Arial" w:eastAsia="Times New Roman" w:hAnsi="Arial" w:cs="Arial"/>
          <w:b/>
          <w:bCs/>
          <w:sz w:val="24"/>
          <w:szCs w:val="24"/>
          <w:lang w:eastAsia="ru-RU"/>
        </w:rPr>
        <w:t xml:space="preserve"> от 31.12.2005 N 199-ФЗ.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b/>
          <w:bCs/>
          <w:sz w:val="24"/>
          <w:szCs w:val="24"/>
          <w:lang w:eastAsia="ru-RU"/>
        </w:rPr>
        <w:t>Статья 17. Добровольная подготовка гражданина к военной службе</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1. Добровольная подготовка гражданина к военной службе предусматривает:</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lastRenderedPageBreak/>
        <w:t>занятие военно-прикладными видами спорта;</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обучение по дополнительным общеобразовательным программам, имеющим целью подготовку несовершеннолетних граждан к военной или иной государственной службе, в общеобразовательных организациях, профессиональных образовательных организациях, а также в военных оркестрах Вооруженных Сил Российской Федерации, других войск, воинских формирований и органов (далее - военные оркестры);</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02.07.2013 N 185-ФЗ)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обучение в военном учебном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03.08.2018 N 309-ФЗ)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абзац утратил силу. - Федеральный закон от 03.08.2018 N 309-ФЗ;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обучение по программе военной подготовки сержантов, старшин запаса либо программе военной подготовки солдат, матросов запаса в военной образовательной организации высшего образования.</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(абзац введен Федеральным законом от 03.04.2017 N 61-ФЗ)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2. Добровольная подготовка граждан к военной службе осуществляется в порядке, определяемом Правительством Российской Федерации.</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3. Особенности выполнения гражданами, подлежащими призыву на военную службу, нормативов испытаний (тестов) Всероссийского физкультурно-спортивного комплекса "Готов к труду и обороне" (ГТО) устанавливаются Положением о Всероссийском физкультурно-спортивном комплексе "Готов к труду и обороне" (ГТО), утвержденным Правительством Российской Федерации.</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(п. 3 введен Федеральным законом от 05.10.2015 N 274-ФЗ)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b/>
          <w:bCs/>
          <w:sz w:val="24"/>
          <w:szCs w:val="24"/>
          <w:lang w:eastAsia="ru-RU"/>
        </w:rPr>
        <w:t>Статья 18. Занятия граждан военно-прикладными видами спорта</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1. Граждане, подлежащие призыву на военную службу, имеют право заниматься военно-прикладными видами спорта в общественных объединениях, образовательных организациях, спортивных клубах и секциях независимо от их ведомственной принадлежности.</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02.07.2013 N 185-ФЗ)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2. Спортивная подготовка граждан, которым в установленном порядке присвоены спортивный разряд кандидата в мастера спорта, первый спортивный разряд или спортивное звание по военно-прикладному виду спорта, учитывается призывными комиссиями при определении вида и рода войск Вооруженных Сил Российской Федерации, а также других войск, воинских формирований и органов, в которых они будут проходить военную службу по призыву.</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(п. 2 в ред. Федерального закона от 02.07.2013 N 185-ФЗ)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b/>
          <w:bCs/>
          <w:sz w:val="24"/>
          <w:szCs w:val="24"/>
          <w:lang w:eastAsia="ru-RU"/>
        </w:rPr>
        <w:t>Статья 19. Обучение по дополнительным общеразвивающим программам и дополнительным предпрофессиональным программам, имеющим целью подготовку несовершеннолетних граждан к военной или иной государственной службе, в общеобразовательных организациях, профессиональных образовательных организациях и военных оркестрах</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02.07.2013 N 185-ФЗ)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1. Обучение по дополнительным общеразвивающим программам, имеющим целью подготовку несовершеннолетних граждан к военной или иной государственной службе, в общеобразовательных организациях, профессиональных образовательных организациях осуществляется в порядке, установленном Федеральным законом от 29 декабря 2012 года N 273-ФЗ "Об образовании в Российской Федерации".</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xml:space="preserve">2. Обучение по дополнительным общеразвивающим программам и дополнительным предпрофессиональным программам, имеющим целью подготовку несовершеннолетних граждан к военной службе, осуществляется также в военных оркестрах в порядке, </w:t>
      </w:r>
      <w:r w:rsidRPr="003410B2">
        <w:rPr>
          <w:rFonts w:ascii="Arial" w:eastAsia="Times New Roman" w:hAnsi="Arial" w:cs="Arial"/>
          <w:sz w:val="24"/>
          <w:szCs w:val="24"/>
          <w:lang w:eastAsia="ru-RU"/>
        </w:rPr>
        <w:lastRenderedPageBreak/>
        <w:t>установленном министром обороны Российской Федерации или руководителем соответствующего федерального органа исполнительной власти, в котором настоящим Федеральным законом предусмотрена военная служба.</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3. Несовершеннолетние граждане-сироты, а также несовершеннолетние граждане, оставшиеся без попечения родителей, поступающие в военные оркестры, зачисляются в них без экзаменов по результатам собеседования и медицинского освидетельствования.</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b/>
          <w:bCs/>
          <w:sz w:val="24"/>
          <w:szCs w:val="24"/>
          <w:lang w:eastAsia="ru-RU"/>
        </w:rPr>
        <w:t>Статья 20. Обучение граждан по программам военной подготовки в военных учебных центрах</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03.08.2018 N 309-ФЗ)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1. Гражданин до достижения им возраста 24 лет, обучающийся по очной форме обучения в федеральной государственной образовательной организации высшего образования, годный к военной службе по состоянию здоровья и отвечающий установленным настоящим Федеральным законом требованиям к гражданам, поступающим на военную службу по контракту, вправе заключить с Министерством обороны Российской Федерации договор об обучении в военном учебном центре при этой образовательной организации по программе военной подготовки для прохождения военной службы по контракту на воинских должностях, подлежащих замещению офицерами, и о дальнейшем прохождении военной службы по контракту после получения высшего образования. Гражданину, обучающемуся в военном учебном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выплачивается за счет средств федерального бюджета дополнительная стипендия, дифференцированная в зависимости от уровня его успеваемости по указанной программе, а также другие выплаты в порядке и размере, определяемых Правительством Российской Федерации.</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2. Гражданин, заключивший договор, предусмотренный пунктом 1 настоящей статьи, обязан непосредственно после получения высшего образования заключить контракт о прохождении военной службы с Министерством обороны Российской Федерации или иным федеральным органом исполнительной власти, в котором настоящим Федеральным законом предусмотрена военная служба, в соответствии с подпунктом "д" пункта 3 статьи 38 настоящего Федерального закона. В случае отказа от заключения контракта о прохождении военной службы гражданин возмещает в соответствии с пунктом 3 настоящей статьи средства федерального бюджета, затраченные на его подготовку в военном учебном центре при федеральной государственной образовательной организации высшего образования. При этом указанный гражданин подлежит призыву на военную службу в соответствии с настоящим Федеральным законом.</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Министерство обороны Российской Федерации или иной федеральный орган исполнительной власти, в котором настоящим Федеральным законом предусмотрена военная служба, непосредственно после получения гражданином высшего образования заключает с указанным гражданином контракт о прохождении военной службы в соответствии с подпунктом "д" пункта 3 статьи 38 настоящего Федерального закона и присваивает ему воинское звание офицера.</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3. Гражданин, обучающийся по программе военной подготовки для прохождения военной службы по контракту на воинских должностях, подлежащих замещению офицерами, отчисленный из военного учебного центра при федеральной государственной образовательной организации высшего образования за нарушение устава или правил внутреннего распорядка образовательной организации либо не заключивший контракт о прохождении военной службы в соответствии с договором, предусмотренным пунктом 1 настоящей статьи, возмещает средства федерального бюджета, затраченные на его подготовку в военном учебном центре и исчисленные в порядке, определяемом Правительством Российской Федерации. Условие о возмещении средств, указанных в настоящем пункте, а также размер подлежащих возмещению средств включается в договор, предусмотренный пунктом 1 настоящей статьи.</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xml:space="preserve">4. Гражданин до достижения им возраста 30 лет, обучающийся по очной форме обучения в федеральной государственной образовательной организации высшего </w:t>
      </w:r>
      <w:r w:rsidRPr="003410B2">
        <w:rPr>
          <w:rFonts w:ascii="Arial" w:eastAsia="Times New Roman" w:hAnsi="Arial" w:cs="Arial"/>
          <w:sz w:val="24"/>
          <w:szCs w:val="24"/>
          <w:lang w:eastAsia="ru-RU"/>
        </w:rPr>
        <w:lastRenderedPageBreak/>
        <w:t>образования, годный к военной службе или годный к военной службе с незначительными ограничениями по состоянию здоровья, отвечающий профессионально-психологическим требованиям, предъявляемым к конкретным военно-учетным специальностям, и прошедший в Министерстве обороны Российской Федерации конкурсный отбор, вправе заключить с Министерством обороны Российской Федерации договор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Договор, предусмотренный абзацем первым настоящего пункта, не может быть заключен с гражданином, имеющим неснятую или непогашенную судимость за совершение преступления, а также с гражданином, подвергающимся уголовному преследованию.</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5. Гражданин, не заключивший договор, предусмотренный пунктом 4 настоящей статьи, не может обучаться в военном учебном центре при федеральной государственной образовательной организации высшего образования.</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6. Прием граждан для обучения в военных учебных центрах при федеральных государственных образовательных организациях высшего образования осуществляется в порядке, определяемом уполномоченным федеральным органом исполнительной власти.</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7. Обучение граждан в военных учебных центрах при федеральных государственных образовательных организациях высшего образования по программам военной подготовки осуществляется в порядке, определяемом уполномоченным федеральным органом исполнительной власти. Указанные программы могут предусматривать обучение граждан женского пола.</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8. Граждане мужского пола, обучающиеся в военных учебных центрах при федеральных государственных образовательных организациях высшего образования по программам военной подготовки, проходят учебные сборы (стажировки), предусмотренные указанными программами, в военных образовательных организациях высшего образования, учебных воинских частях (соединениях), иных воинских частях. Указанные учебные сборы (стажировки) приравниваются к военным сборам.</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9. Министерство обороны Российской Федерации по согласованию с федеральной государственной образовательной организацией высшего образования осуществляет подбор и направление военнослужащих для назначения не на воинские должности педагогических работников военного учебного центра при этой образовательной организации.</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b/>
          <w:bCs/>
          <w:sz w:val="24"/>
          <w:szCs w:val="24"/>
          <w:lang w:eastAsia="ru-RU"/>
        </w:rPr>
        <w:t xml:space="preserve">Статья 20.1. Утратила силу. - Федеральный </w:t>
      </w:r>
      <w:r w:rsidRPr="003410B2">
        <w:rPr>
          <w:rFonts w:ascii="Arial" w:eastAsia="Times New Roman" w:hAnsi="Arial" w:cs="Arial"/>
          <w:sz w:val="24"/>
          <w:szCs w:val="24"/>
          <w:lang w:eastAsia="ru-RU"/>
        </w:rPr>
        <w:t>закон</w:t>
      </w:r>
      <w:r w:rsidRPr="003410B2">
        <w:rPr>
          <w:rFonts w:ascii="Arial" w:eastAsia="Times New Roman" w:hAnsi="Arial" w:cs="Arial"/>
          <w:b/>
          <w:bCs/>
          <w:sz w:val="24"/>
          <w:szCs w:val="24"/>
          <w:lang w:eastAsia="ru-RU"/>
        </w:rPr>
        <w:t xml:space="preserve"> от 03.08.2018 N 309-ФЗ.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b/>
          <w:bCs/>
          <w:sz w:val="24"/>
          <w:szCs w:val="24"/>
          <w:lang w:eastAsia="ru-RU"/>
        </w:rPr>
        <w:t>Статья 20.2. Обучение граждан по программам военной подготовки сержантов, старшин запаса либо программам военной подготовки солдат, матросов запаса в военных образовательных организациях высшего образования</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(введена Федеральным законом от 03.04.2017 N 61-ФЗ)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1. Гражданин до достижения им возраста 30 лет, обучающийся по очной форме обучения в федеральной государственной образовательной организации высшего образования, при которой отсутствует военный учебный центр, годный к военной службе или годный к военной службе с незначительными ограничениями по состоянию здоровья, отвечающий профессионально-психологическим требованиям, предъявляемым к конкретным военно-учетным специальностям, и прошедший в Министерстве обороны Российской Федерации конкурсный отбор, вправе заключить с Министерством обороны Российской Федерации договор об обучении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03.08.2018 N 309-ФЗ)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Договор, предусмотренный настоящим пунктом, не может быть заключен с гражданином, имеющим неснятую или непогашенную судимость за совершение преступления, а также с гражданином, подвергающимся уголовному преследованию.</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lastRenderedPageBreak/>
        <w:t>2. Гражданин, не заключивший договор, предусмотренный пунктом 1 настоящей статьи, не может обучаться в военной образовательной организации высшего образования.</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3. Обучение граждан в военных образовательных организациях высшего образования по программам военной подготовки сержантов, старшин запаса либо программам военной подготовки солдат, матросов запаса осуществляется в порядке, определяемом уполномоченным федеральным органом исполнительной власти. Указанные программы могут предусматривать обучение граждан женского пола.</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4. Граждане мужского пола, обучающиеся в военных образовательных организациях высшего образования по программам военной подготовки сержантов, старшин запаса либо программам военной подготовки солдат, матросов запаса, проходят учебные сборы (стажировки), предусмотренные указанными программами, в военных образовательных организациях высшего образования, учебных воинских частях (соединениях), иных воинских частях. Указанные учебные сборы (стажировки) приравниваются к военным сборам.</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b/>
          <w:bCs/>
          <w:sz w:val="24"/>
          <w:szCs w:val="24"/>
          <w:lang w:eastAsia="ru-RU"/>
        </w:rPr>
        <w:t>Статья 21. Участие Министерства обороны Российской Федерации, иных федеральных органов исполнительной власти и федеральных государственных органов, в которых настоящим Федеральным законом предусмотрена военная служба, в подготовке граждан к военной службе</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04.06.2014 N 145-ФЗ)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 </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1. Министерство обороны Российской Федерации, иные федеральные органы исполнительной власти и федеральные государственные органы, в которых настоящим Федеральным законом предусмотрена военная служба:</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04.06.2014 N 145-ФЗ)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участвуют в разработке перечня военно-учетных специальностей и военно-прикладных видов спорта;</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разрабатывают совместно с федеральным органом исполнительной власти по здравоохранению требования к состоянию здоровья граждан, призываемых или поступающих на военную службу, а также проходящих военную службу;</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участвуют в разработке федеральных государственных образовательных стандартов и примерных основных образовательных программ в части подготовки граждан к военной службе;</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Федерального закона от 02.07.2013 N 185-ФЗ)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участвуют в создании, финансовом и материально-техническом обеспечении общеобразовательных организаций, профессиональных образовательных организаций, реализующих дополнительные общеразвивающие программы и дополнительные предпрофессиональные программы, имеющие целью подготовку несовершеннолетних граждан к военной службе, военных учебных центров при федеральных государственных образовательных организациях высшего образования, а также организаций, которые осуществляют подготовку граждан к военной службе на договорной основе.</w:t>
      </w:r>
    </w:p>
    <w:p w:rsidR="003410B2" w:rsidRPr="003410B2" w:rsidRDefault="003410B2" w:rsidP="003410B2">
      <w:pPr>
        <w:spacing w:after="0" w:line="240" w:lineRule="auto"/>
        <w:ind w:left="-709" w:right="-143" w:firstLine="425"/>
        <w:jc w:val="both"/>
        <w:rPr>
          <w:rFonts w:ascii="Arial" w:eastAsia="Times New Roman" w:hAnsi="Arial" w:cs="Arial"/>
          <w:color w:val="828282"/>
          <w:sz w:val="21"/>
          <w:szCs w:val="21"/>
          <w:lang w:eastAsia="ru-RU"/>
        </w:rPr>
      </w:pPr>
      <w:r w:rsidRPr="003410B2">
        <w:rPr>
          <w:rFonts w:ascii="Arial" w:eastAsia="Times New Roman" w:hAnsi="Arial" w:cs="Arial"/>
          <w:color w:val="828282"/>
          <w:sz w:val="24"/>
          <w:szCs w:val="24"/>
          <w:lang w:eastAsia="ru-RU"/>
        </w:rPr>
        <w:t>(в ред. Федеральных законов от 02.07.2013 N 185-ФЗ, от 03.08.2018 N 309-ФЗ)</w:t>
      </w:r>
    </w:p>
    <w:p w:rsidR="003410B2" w:rsidRPr="003410B2" w:rsidRDefault="003410B2" w:rsidP="003410B2">
      <w:pPr>
        <w:spacing w:after="0" w:line="240" w:lineRule="auto"/>
        <w:ind w:left="-709" w:right="-143" w:firstLine="425"/>
        <w:jc w:val="both"/>
        <w:rPr>
          <w:rFonts w:ascii="Arial" w:eastAsia="Times New Roman" w:hAnsi="Arial" w:cs="Arial"/>
          <w:sz w:val="21"/>
          <w:szCs w:val="21"/>
          <w:lang w:eastAsia="ru-RU"/>
        </w:rPr>
      </w:pPr>
      <w:r w:rsidRPr="003410B2">
        <w:rPr>
          <w:rFonts w:ascii="Arial" w:eastAsia="Times New Roman" w:hAnsi="Arial" w:cs="Arial"/>
          <w:sz w:val="24"/>
          <w:szCs w:val="24"/>
          <w:lang w:eastAsia="ru-RU"/>
        </w:rPr>
        <w:t>2. Отбор граждан, подлежащих призыву на военную службу, а также кандидатов для поступления на военную службу п</w:t>
      </w:r>
      <w:bookmarkStart w:id="0" w:name="_GoBack"/>
      <w:bookmarkEnd w:id="0"/>
      <w:r w:rsidRPr="003410B2">
        <w:rPr>
          <w:rFonts w:ascii="Arial" w:eastAsia="Times New Roman" w:hAnsi="Arial" w:cs="Arial"/>
          <w:sz w:val="24"/>
          <w:szCs w:val="24"/>
          <w:lang w:eastAsia="ru-RU"/>
        </w:rPr>
        <w:t>о контракту в Вооруженные Силы Российской Федерации, другие войска, воинские формирования и органы для исполнения специальных обязанностей военной службы осуществляется в порядке, определяемом Правительством Российской Федерации.</w:t>
      </w:r>
    </w:p>
    <w:p w:rsidR="0038064B" w:rsidRDefault="0038064B"/>
    <w:sectPr w:rsidR="0038064B" w:rsidSect="00D74069">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0B2"/>
    <w:rsid w:val="003410B2"/>
    <w:rsid w:val="0038064B"/>
    <w:rsid w:val="00D74069"/>
    <w:rsid w:val="00DE6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77752">
      <w:bodyDiv w:val="1"/>
      <w:marLeft w:val="0"/>
      <w:marRight w:val="0"/>
      <w:marTop w:val="0"/>
      <w:marBottom w:val="0"/>
      <w:divBdr>
        <w:top w:val="none" w:sz="0" w:space="0" w:color="auto"/>
        <w:left w:val="none" w:sz="0" w:space="0" w:color="auto"/>
        <w:bottom w:val="none" w:sz="0" w:space="0" w:color="auto"/>
        <w:right w:val="none" w:sz="0" w:space="0" w:color="auto"/>
      </w:divBdr>
      <w:divsChild>
        <w:div w:id="1754929005">
          <w:marLeft w:val="0"/>
          <w:marRight w:val="0"/>
          <w:marTop w:val="0"/>
          <w:marBottom w:val="0"/>
          <w:divBdr>
            <w:top w:val="none" w:sz="0" w:space="0" w:color="auto"/>
            <w:left w:val="none" w:sz="0" w:space="0" w:color="auto"/>
            <w:bottom w:val="none" w:sz="0" w:space="0" w:color="auto"/>
            <w:right w:val="none" w:sz="0" w:space="0" w:color="auto"/>
          </w:divBdr>
        </w:div>
        <w:div w:id="1384328114">
          <w:marLeft w:val="0"/>
          <w:marRight w:val="0"/>
          <w:marTop w:val="0"/>
          <w:marBottom w:val="0"/>
          <w:divBdr>
            <w:top w:val="none" w:sz="0" w:space="0" w:color="auto"/>
            <w:left w:val="none" w:sz="0" w:space="0" w:color="auto"/>
            <w:bottom w:val="none" w:sz="0" w:space="0" w:color="auto"/>
            <w:right w:val="none" w:sz="0" w:space="0" w:color="auto"/>
          </w:divBdr>
        </w:div>
        <w:div w:id="1319075714">
          <w:marLeft w:val="0"/>
          <w:marRight w:val="0"/>
          <w:marTop w:val="0"/>
          <w:marBottom w:val="0"/>
          <w:divBdr>
            <w:top w:val="none" w:sz="0" w:space="0" w:color="auto"/>
            <w:left w:val="none" w:sz="0" w:space="0" w:color="auto"/>
            <w:bottom w:val="none" w:sz="0" w:space="0" w:color="auto"/>
            <w:right w:val="none" w:sz="0" w:space="0" w:color="auto"/>
          </w:divBdr>
        </w:div>
        <w:div w:id="1386445365">
          <w:marLeft w:val="0"/>
          <w:marRight w:val="0"/>
          <w:marTop w:val="0"/>
          <w:marBottom w:val="0"/>
          <w:divBdr>
            <w:top w:val="none" w:sz="0" w:space="0" w:color="auto"/>
            <w:left w:val="none" w:sz="0" w:space="0" w:color="auto"/>
            <w:bottom w:val="none" w:sz="0" w:space="0" w:color="auto"/>
            <w:right w:val="none" w:sz="0" w:space="0" w:color="auto"/>
          </w:divBdr>
        </w:div>
        <w:div w:id="1681616521">
          <w:marLeft w:val="0"/>
          <w:marRight w:val="0"/>
          <w:marTop w:val="0"/>
          <w:marBottom w:val="0"/>
          <w:divBdr>
            <w:top w:val="none" w:sz="0" w:space="0" w:color="auto"/>
            <w:left w:val="none" w:sz="0" w:space="0" w:color="auto"/>
            <w:bottom w:val="none" w:sz="0" w:space="0" w:color="auto"/>
            <w:right w:val="none" w:sz="0" w:space="0" w:color="auto"/>
          </w:divBdr>
        </w:div>
        <w:div w:id="481846704">
          <w:marLeft w:val="0"/>
          <w:marRight w:val="0"/>
          <w:marTop w:val="0"/>
          <w:marBottom w:val="0"/>
          <w:divBdr>
            <w:top w:val="none" w:sz="0" w:space="0" w:color="auto"/>
            <w:left w:val="none" w:sz="0" w:space="0" w:color="auto"/>
            <w:bottom w:val="none" w:sz="0" w:space="0" w:color="auto"/>
            <w:right w:val="none" w:sz="0" w:space="0" w:color="auto"/>
          </w:divBdr>
        </w:div>
        <w:div w:id="1165627058">
          <w:marLeft w:val="0"/>
          <w:marRight w:val="0"/>
          <w:marTop w:val="0"/>
          <w:marBottom w:val="0"/>
          <w:divBdr>
            <w:top w:val="none" w:sz="0" w:space="0" w:color="auto"/>
            <w:left w:val="none" w:sz="0" w:space="0" w:color="auto"/>
            <w:bottom w:val="none" w:sz="0" w:space="0" w:color="auto"/>
            <w:right w:val="none" w:sz="0" w:space="0" w:color="auto"/>
          </w:divBdr>
        </w:div>
        <w:div w:id="1529830212">
          <w:marLeft w:val="0"/>
          <w:marRight w:val="0"/>
          <w:marTop w:val="0"/>
          <w:marBottom w:val="0"/>
          <w:divBdr>
            <w:top w:val="none" w:sz="0" w:space="0" w:color="auto"/>
            <w:left w:val="none" w:sz="0" w:space="0" w:color="auto"/>
            <w:bottom w:val="none" w:sz="0" w:space="0" w:color="auto"/>
            <w:right w:val="none" w:sz="0" w:space="0" w:color="auto"/>
          </w:divBdr>
        </w:div>
        <w:div w:id="1340350105">
          <w:marLeft w:val="0"/>
          <w:marRight w:val="0"/>
          <w:marTop w:val="0"/>
          <w:marBottom w:val="0"/>
          <w:divBdr>
            <w:top w:val="none" w:sz="0" w:space="0" w:color="auto"/>
            <w:left w:val="none" w:sz="0" w:space="0" w:color="auto"/>
            <w:bottom w:val="none" w:sz="0" w:space="0" w:color="auto"/>
            <w:right w:val="none" w:sz="0" w:space="0" w:color="auto"/>
          </w:divBdr>
        </w:div>
        <w:div w:id="1877815114">
          <w:marLeft w:val="0"/>
          <w:marRight w:val="0"/>
          <w:marTop w:val="0"/>
          <w:marBottom w:val="0"/>
          <w:divBdr>
            <w:top w:val="none" w:sz="0" w:space="0" w:color="auto"/>
            <w:left w:val="none" w:sz="0" w:space="0" w:color="auto"/>
            <w:bottom w:val="none" w:sz="0" w:space="0" w:color="auto"/>
            <w:right w:val="none" w:sz="0" w:space="0" w:color="auto"/>
          </w:divBdr>
        </w:div>
        <w:div w:id="791368208">
          <w:marLeft w:val="0"/>
          <w:marRight w:val="0"/>
          <w:marTop w:val="0"/>
          <w:marBottom w:val="0"/>
          <w:divBdr>
            <w:top w:val="none" w:sz="0" w:space="0" w:color="auto"/>
            <w:left w:val="none" w:sz="0" w:space="0" w:color="auto"/>
            <w:bottom w:val="none" w:sz="0" w:space="0" w:color="auto"/>
            <w:right w:val="none" w:sz="0" w:space="0" w:color="auto"/>
          </w:divBdr>
        </w:div>
        <w:div w:id="1314915201">
          <w:marLeft w:val="0"/>
          <w:marRight w:val="0"/>
          <w:marTop w:val="0"/>
          <w:marBottom w:val="0"/>
          <w:divBdr>
            <w:top w:val="none" w:sz="0" w:space="0" w:color="auto"/>
            <w:left w:val="none" w:sz="0" w:space="0" w:color="auto"/>
            <w:bottom w:val="none" w:sz="0" w:space="0" w:color="auto"/>
            <w:right w:val="none" w:sz="0" w:space="0" w:color="auto"/>
          </w:divBdr>
        </w:div>
        <w:div w:id="1653680454">
          <w:marLeft w:val="0"/>
          <w:marRight w:val="0"/>
          <w:marTop w:val="0"/>
          <w:marBottom w:val="0"/>
          <w:divBdr>
            <w:top w:val="none" w:sz="0" w:space="0" w:color="auto"/>
            <w:left w:val="none" w:sz="0" w:space="0" w:color="auto"/>
            <w:bottom w:val="none" w:sz="0" w:space="0" w:color="auto"/>
            <w:right w:val="none" w:sz="0" w:space="0" w:color="auto"/>
          </w:divBdr>
        </w:div>
        <w:div w:id="1725635803">
          <w:marLeft w:val="0"/>
          <w:marRight w:val="0"/>
          <w:marTop w:val="0"/>
          <w:marBottom w:val="0"/>
          <w:divBdr>
            <w:top w:val="none" w:sz="0" w:space="0" w:color="auto"/>
            <w:left w:val="none" w:sz="0" w:space="0" w:color="auto"/>
            <w:bottom w:val="none" w:sz="0" w:space="0" w:color="auto"/>
            <w:right w:val="none" w:sz="0" w:space="0" w:color="auto"/>
          </w:divBdr>
        </w:div>
        <w:div w:id="275794179">
          <w:marLeft w:val="0"/>
          <w:marRight w:val="0"/>
          <w:marTop w:val="0"/>
          <w:marBottom w:val="0"/>
          <w:divBdr>
            <w:top w:val="none" w:sz="0" w:space="0" w:color="auto"/>
            <w:left w:val="none" w:sz="0" w:space="0" w:color="auto"/>
            <w:bottom w:val="none" w:sz="0" w:space="0" w:color="auto"/>
            <w:right w:val="none" w:sz="0" w:space="0" w:color="auto"/>
          </w:divBdr>
        </w:div>
        <w:div w:id="281159359">
          <w:marLeft w:val="0"/>
          <w:marRight w:val="0"/>
          <w:marTop w:val="0"/>
          <w:marBottom w:val="0"/>
          <w:divBdr>
            <w:top w:val="none" w:sz="0" w:space="0" w:color="auto"/>
            <w:left w:val="none" w:sz="0" w:space="0" w:color="auto"/>
            <w:bottom w:val="none" w:sz="0" w:space="0" w:color="auto"/>
            <w:right w:val="none" w:sz="0" w:space="0" w:color="auto"/>
          </w:divBdr>
        </w:div>
        <w:div w:id="55016670">
          <w:marLeft w:val="0"/>
          <w:marRight w:val="0"/>
          <w:marTop w:val="0"/>
          <w:marBottom w:val="0"/>
          <w:divBdr>
            <w:top w:val="none" w:sz="0" w:space="0" w:color="auto"/>
            <w:left w:val="none" w:sz="0" w:space="0" w:color="auto"/>
            <w:bottom w:val="none" w:sz="0" w:space="0" w:color="auto"/>
            <w:right w:val="none" w:sz="0" w:space="0" w:color="auto"/>
          </w:divBdr>
        </w:div>
        <w:div w:id="236600508">
          <w:marLeft w:val="0"/>
          <w:marRight w:val="0"/>
          <w:marTop w:val="0"/>
          <w:marBottom w:val="0"/>
          <w:divBdr>
            <w:top w:val="none" w:sz="0" w:space="0" w:color="auto"/>
            <w:left w:val="none" w:sz="0" w:space="0" w:color="auto"/>
            <w:bottom w:val="none" w:sz="0" w:space="0" w:color="auto"/>
            <w:right w:val="none" w:sz="0" w:space="0" w:color="auto"/>
          </w:divBdr>
        </w:div>
        <w:div w:id="254830353">
          <w:marLeft w:val="0"/>
          <w:marRight w:val="0"/>
          <w:marTop w:val="0"/>
          <w:marBottom w:val="0"/>
          <w:divBdr>
            <w:top w:val="none" w:sz="0" w:space="0" w:color="auto"/>
            <w:left w:val="none" w:sz="0" w:space="0" w:color="auto"/>
            <w:bottom w:val="none" w:sz="0" w:space="0" w:color="auto"/>
            <w:right w:val="none" w:sz="0" w:space="0" w:color="auto"/>
          </w:divBdr>
        </w:div>
        <w:div w:id="719087361">
          <w:marLeft w:val="0"/>
          <w:marRight w:val="0"/>
          <w:marTop w:val="0"/>
          <w:marBottom w:val="0"/>
          <w:divBdr>
            <w:top w:val="none" w:sz="0" w:space="0" w:color="auto"/>
            <w:left w:val="none" w:sz="0" w:space="0" w:color="auto"/>
            <w:bottom w:val="none" w:sz="0" w:space="0" w:color="auto"/>
            <w:right w:val="none" w:sz="0" w:space="0" w:color="auto"/>
          </w:divBdr>
        </w:div>
        <w:div w:id="777409589">
          <w:marLeft w:val="0"/>
          <w:marRight w:val="0"/>
          <w:marTop w:val="0"/>
          <w:marBottom w:val="0"/>
          <w:divBdr>
            <w:top w:val="none" w:sz="0" w:space="0" w:color="auto"/>
            <w:left w:val="none" w:sz="0" w:space="0" w:color="auto"/>
            <w:bottom w:val="none" w:sz="0" w:space="0" w:color="auto"/>
            <w:right w:val="none" w:sz="0" w:space="0" w:color="auto"/>
          </w:divBdr>
        </w:div>
        <w:div w:id="345862427">
          <w:marLeft w:val="0"/>
          <w:marRight w:val="0"/>
          <w:marTop w:val="0"/>
          <w:marBottom w:val="0"/>
          <w:divBdr>
            <w:top w:val="none" w:sz="0" w:space="0" w:color="auto"/>
            <w:left w:val="none" w:sz="0" w:space="0" w:color="auto"/>
            <w:bottom w:val="none" w:sz="0" w:space="0" w:color="auto"/>
            <w:right w:val="none" w:sz="0" w:space="0" w:color="auto"/>
          </w:divBdr>
        </w:div>
        <w:div w:id="1011107291">
          <w:marLeft w:val="0"/>
          <w:marRight w:val="0"/>
          <w:marTop w:val="0"/>
          <w:marBottom w:val="0"/>
          <w:divBdr>
            <w:top w:val="none" w:sz="0" w:space="0" w:color="auto"/>
            <w:left w:val="none" w:sz="0" w:space="0" w:color="auto"/>
            <w:bottom w:val="none" w:sz="0" w:space="0" w:color="auto"/>
            <w:right w:val="none" w:sz="0" w:space="0" w:color="auto"/>
          </w:divBdr>
        </w:div>
        <w:div w:id="1993020340">
          <w:marLeft w:val="0"/>
          <w:marRight w:val="0"/>
          <w:marTop w:val="0"/>
          <w:marBottom w:val="0"/>
          <w:divBdr>
            <w:top w:val="none" w:sz="0" w:space="0" w:color="auto"/>
            <w:left w:val="none" w:sz="0" w:space="0" w:color="auto"/>
            <w:bottom w:val="none" w:sz="0" w:space="0" w:color="auto"/>
            <w:right w:val="none" w:sz="0" w:space="0" w:color="auto"/>
          </w:divBdr>
        </w:div>
        <w:div w:id="1742362451">
          <w:marLeft w:val="0"/>
          <w:marRight w:val="0"/>
          <w:marTop w:val="0"/>
          <w:marBottom w:val="0"/>
          <w:divBdr>
            <w:top w:val="none" w:sz="0" w:space="0" w:color="auto"/>
            <w:left w:val="none" w:sz="0" w:space="0" w:color="auto"/>
            <w:bottom w:val="none" w:sz="0" w:space="0" w:color="auto"/>
            <w:right w:val="none" w:sz="0" w:space="0" w:color="auto"/>
          </w:divBdr>
        </w:div>
        <w:div w:id="973100812">
          <w:marLeft w:val="0"/>
          <w:marRight w:val="0"/>
          <w:marTop w:val="0"/>
          <w:marBottom w:val="0"/>
          <w:divBdr>
            <w:top w:val="none" w:sz="0" w:space="0" w:color="auto"/>
            <w:left w:val="none" w:sz="0" w:space="0" w:color="auto"/>
            <w:bottom w:val="none" w:sz="0" w:space="0" w:color="auto"/>
            <w:right w:val="none" w:sz="0" w:space="0" w:color="auto"/>
          </w:divBdr>
        </w:div>
        <w:div w:id="2110082444">
          <w:marLeft w:val="0"/>
          <w:marRight w:val="0"/>
          <w:marTop w:val="0"/>
          <w:marBottom w:val="0"/>
          <w:divBdr>
            <w:top w:val="none" w:sz="0" w:space="0" w:color="auto"/>
            <w:left w:val="none" w:sz="0" w:space="0" w:color="auto"/>
            <w:bottom w:val="none" w:sz="0" w:space="0" w:color="auto"/>
            <w:right w:val="none" w:sz="0" w:space="0" w:color="auto"/>
          </w:divBdr>
        </w:div>
        <w:div w:id="436144738">
          <w:marLeft w:val="0"/>
          <w:marRight w:val="0"/>
          <w:marTop w:val="0"/>
          <w:marBottom w:val="0"/>
          <w:divBdr>
            <w:top w:val="none" w:sz="0" w:space="0" w:color="auto"/>
            <w:left w:val="none" w:sz="0" w:space="0" w:color="auto"/>
            <w:bottom w:val="none" w:sz="0" w:space="0" w:color="auto"/>
            <w:right w:val="none" w:sz="0" w:space="0" w:color="auto"/>
          </w:divBdr>
        </w:div>
        <w:div w:id="1586114932">
          <w:marLeft w:val="0"/>
          <w:marRight w:val="0"/>
          <w:marTop w:val="0"/>
          <w:marBottom w:val="0"/>
          <w:divBdr>
            <w:top w:val="none" w:sz="0" w:space="0" w:color="auto"/>
            <w:left w:val="none" w:sz="0" w:space="0" w:color="auto"/>
            <w:bottom w:val="none" w:sz="0" w:space="0" w:color="auto"/>
            <w:right w:val="none" w:sz="0" w:space="0" w:color="auto"/>
          </w:divBdr>
        </w:div>
        <w:div w:id="860163233">
          <w:marLeft w:val="0"/>
          <w:marRight w:val="0"/>
          <w:marTop w:val="0"/>
          <w:marBottom w:val="0"/>
          <w:divBdr>
            <w:top w:val="none" w:sz="0" w:space="0" w:color="auto"/>
            <w:left w:val="none" w:sz="0" w:space="0" w:color="auto"/>
            <w:bottom w:val="none" w:sz="0" w:space="0" w:color="auto"/>
            <w:right w:val="none" w:sz="0" w:space="0" w:color="auto"/>
          </w:divBdr>
        </w:div>
        <w:div w:id="2140490376">
          <w:marLeft w:val="0"/>
          <w:marRight w:val="0"/>
          <w:marTop w:val="0"/>
          <w:marBottom w:val="0"/>
          <w:divBdr>
            <w:top w:val="none" w:sz="0" w:space="0" w:color="auto"/>
            <w:left w:val="none" w:sz="0" w:space="0" w:color="auto"/>
            <w:bottom w:val="none" w:sz="0" w:space="0" w:color="auto"/>
            <w:right w:val="none" w:sz="0" w:space="0" w:color="auto"/>
          </w:divBdr>
        </w:div>
        <w:div w:id="1492527867">
          <w:marLeft w:val="0"/>
          <w:marRight w:val="0"/>
          <w:marTop w:val="0"/>
          <w:marBottom w:val="0"/>
          <w:divBdr>
            <w:top w:val="none" w:sz="0" w:space="0" w:color="auto"/>
            <w:left w:val="none" w:sz="0" w:space="0" w:color="auto"/>
            <w:bottom w:val="none" w:sz="0" w:space="0" w:color="auto"/>
            <w:right w:val="none" w:sz="0" w:space="0" w:color="auto"/>
          </w:divBdr>
        </w:div>
        <w:div w:id="1699040192">
          <w:marLeft w:val="0"/>
          <w:marRight w:val="0"/>
          <w:marTop w:val="0"/>
          <w:marBottom w:val="0"/>
          <w:divBdr>
            <w:top w:val="none" w:sz="0" w:space="0" w:color="auto"/>
            <w:left w:val="none" w:sz="0" w:space="0" w:color="auto"/>
            <w:bottom w:val="none" w:sz="0" w:space="0" w:color="auto"/>
            <w:right w:val="none" w:sz="0" w:space="0" w:color="auto"/>
          </w:divBdr>
        </w:div>
        <w:div w:id="502428223">
          <w:marLeft w:val="0"/>
          <w:marRight w:val="0"/>
          <w:marTop w:val="0"/>
          <w:marBottom w:val="0"/>
          <w:divBdr>
            <w:top w:val="none" w:sz="0" w:space="0" w:color="auto"/>
            <w:left w:val="none" w:sz="0" w:space="0" w:color="auto"/>
            <w:bottom w:val="none" w:sz="0" w:space="0" w:color="auto"/>
            <w:right w:val="none" w:sz="0" w:space="0" w:color="auto"/>
          </w:divBdr>
        </w:div>
        <w:div w:id="151652428">
          <w:marLeft w:val="0"/>
          <w:marRight w:val="0"/>
          <w:marTop w:val="0"/>
          <w:marBottom w:val="0"/>
          <w:divBdr>
            <w:top w:val="none" w:sz="0" w:space="0" w:color="auto"/>
            <w:left w:val="none" w:sz="0" w:space="0" w:color="auto"/>
            <w:bottom w:val="none" w:sz="0" w:space="0" w:color="auto"/>
            <w:right w:val="none" w:sz="0" w:space="0" w:color="auto"/>
          </w:divBdr>
        </w:div>
        <w:div w:id="1670060430">
          <w:marLeft w:val="0"/>
          <w:marRight w:val="0"/>
          <w:marTop w:val="0"/>
          <w:marBottom w:val="0"/>
          <w:divBdr>
            <w:top w:val="none" w:sz="0" w:space="0" w:color="auto"/>
            <w:left w:val="none" w:sz="0" w:space="0" w:color="auto"/>
            <w:bottom w:val="none" w:sz="0" w:space="0" w:color="auto"/>
            <w:right w:val="none" w:sz="0" w:space="0" w:color="auto"/>
          </w:divBdr>
        </w:div>
        <w:div w:id="2031098955">
          <w:marLeft w:val="0"/>
          <w:marRight w:val="0"/>
          <w:marTop w:val="0"/>
          <w:marBottom w:val="0"/>
          <w:divBdr>
            <w:top w:val="none" w:sz="0" w:space="0" w:color="auto"/>
            <w:left w:val="none" w:sz="0" w:space="0" w:color="auto"/>
            <w:bottom w:val="none" w:sz="0" w:space="0" w:color="auto"/>
            <w:right w:val="none" w:sz="0" w:space="0" w:color="auto"/>
          </w:divBdr>
        </w:div>
        <w:div w:id="85346989">
          <w:marLeft w:val="0"/>
          <w:marRight w:val="0"/>
          <w:marTop w:val="0"/>
          <w:marBottom w:val="0"/>
          <w:divBdr>
            <w:top w:val="none" w:sz="0" w:space="0" w:color="auto"/>
            <w:left w:val="none" w:sz="0" w:space="0" w:color="auto"/>
            <w:bottom w:val="none" w:sz="0" w:space="0" w:color="auto"/>
            <w:right w:val="none" w:sz="0" w:space="0" w:color="auto"/>
          </w:divBdr>
        </w:div>
        <w:div w:id="1695228009">
          <w:marLeft w:val="0"/>
          <w:marRight w:val="0"/>
          <w:marTop w:val="0"/>
          <w:marBottom w:val="0"/>
          <w:divBdr>
            <w:top w:val="none" w:sz="0" w:space="0" w:color="auto"/>
            <w:left w:val="none" w:sz="0" w:space="0" w:color="auto"/>
            <w:bottom w:val="none" w:sz="0" w:space="0" w:color="auto"/>
            <w:right w:val="none" w:sz="0" w:space="0" w:color="auto"/>
          </w:divBdr>
        </w:div>
        <w:div w:id="1638796426">
          <w:marLeft w:val="0"/>
          <w:marRight w:val="0"/>
          <w:marTop w:val="0"/>
          <w:marBottom w:val="0"/>
          <w:divBdr>
            <w:top w:val="none" w:sz="0" w:space="0" w:color="auto"/>
            <w:left w:val="none" w:sz="0" w:space="0" w:color="auto"/>
            <w:bottom w:val="none" w:sz="0" w:space="0" w:color="auto"/>
            <w:right w:val="none" w:sz="0" w:space="0" w:color="auto"/>
          </w:divBdr>
        </w:div>
        <w:div w:id="75515235">
          <w:marLeft w:val="0"/>
          <w:marRight w:val="0"/>
          <w:marTop w:val="0"/>
          <w:marBottom w:val="0"/>
          <w:divBdr>
            <w:top w:val="none" w:sz="0" w:space="0" w:color="auto"/>
            <w:left w:val="none" w:sz="0" w:space="0" w:color="auto"/>
            <w:bottom w:val="none" w:sz="0" w:space="0" w:color="auto"/>
            <w:right w:val="none" w:sz="0" w:space="0" w:color="auto"/>
          </w:divBdr>
        </w:div>
        <w:div w:id="1964459750">
          <w:marLeft w:val="0"/>
          <w:marRight w:val="0"/>
          <w:marTop w:val="0"/>
          <w:marBottom w:val="0"/>
          <w:divBdr>
            <w:top w:val="none" w:sz="0" w:space="0" w:color="auto"/>
            <w:left w:val="none" w:sz="0" w:space="0" w:color="auto"/>
            <w:bottom w:val="none" w:sz="0" w:space="0" w:color="auto"/>
            <w:right w:val="none" w:sz="0" w:space="0" w:color="auto"/>
          </w:divBdr>
        </w:div>
        <w:div w:id="100106040">
          <w:marLeft w:val="0"/>
          <w:marRight w:val="0"/>
          <w:marTop w:val="0"/>
          <w:marBottom w:val="0"/>
          <w:divBdr>
            <w:top w:val="none" w:sz="0" w:space="0" w:color="auto"/>
            <w:left w:val="none" w:sz="0" w:space="0" w:color="auto"/>
            <w:bottom w:val="none" w:sz="0" w:space="0" w:color="auto"/>
            <w:right w:val="none" w:sz="0" w:space="0" w:color="auto"/>
          </w:divBdr>
        </w:div>
        <w:div w:id="804008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3167</Words>
  <Characters>18056</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105A</dc:creator>
  <cp:lastModifiedBy>105A</cp:lastModifiedBy>
  <cp:revision>3</cp:revision>
  <cp:lastPrinted>2019-02-28T14:57:00Z</cp:lastPrinted>
  <dcterms:created xsi:type="dcterms:W3CDTF">2019-02-04T11:40:00Z</dcterms:created>
  <dcterms:modified xsi:type="dcterms:W3CDTF">2019-02-28T14:58:00Z</dcterms:modified>
</cp:coreProperties>
</file>